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A0" w:rsidRPr="00D35924" w:rsidRDefault="004C0357" w:rsidP="004C0357">
      <w:pPr>
        <w:rPr>
          <w:b/>
          <w:sz w:val="28"/>
          <w:szCs w:val="28"/>
        </w:rPr>
      </w:pPr>
      <w:bookmarkStart w:id="0" w:name="_GoBack"/>
      <w:bookmarkEnd w:id="0"/>
      <w:r w:rsidRPr="00D35924">
        <w:rPr>
          <w:b/>
          <w:sz w:val="28"/>
          <w:szCs w:val="28"/>
        </w:rPr>
        <w:t>OSNOVNA ŠKOLA DR JOSIPA PANČIĆA</w:t>
      </w:r>
    </w:p>
    <w:p w:rsidR="004C0357" w:rsidRPr="00D35924" w:rsidRDefault="004C0357" w:rsidP="004C0357">
      <w:pPr>
        <w:rPr>
          <w:b/>
          <w:sz w:val="24"/>
          <w:szCs w:val="24"/>
        </w:rPr>
      </w:pPr>
      <w:r w:rsidRPr="00D35924">
        <w:rPr>
          <w:b/>
          <w:sz w:val="24"/>
          <w:szCs w:val="24"/>
        </w:rPr>
        <w:t>BRIBIR, KIČERI BB</w:t>
      </w:r>
    </w:p>
    <w:p w:rsidR="004C0357" w:rsidRPr="00D35924" w:rsidRDefault="004C0357" w:rsidP="004C0357">
      <w:pPr>
        <w:rPr>
          <w:b/>
          <w:sz w:val="24"/>
          <w:szCs w:val="24"/>
        </w:rPr>
      </w:pPr>
      <w:r w:rsidRPr="00D35924">
        <w:rPr>
          <w:b/>
          <w:sz w:val="24"/>
          <w:szCs w:val="24"/>
        </w:rPr>
        <w:t>OIB 42987580097</w:t>
      </w:r>
    </w:p>
    <w:p w:rsidR="00942AB2" w:rsidRDefault="00942AB2" w:rsidP="004C0357"/>
    <w:p w:rsidR="00942AB2" w:rsidRDefault="00942AB2" w:rsidP="004C0357"/>
    <w:p w:rsidR="004C0357" w:rsidRDefault="004C0357" w:rsidP="004C0357">
      <w:r>
        <w:t xml:space="preserve">    </w:t>
      </w:r>
    </w:p>
    <w:p w:rsidR="004C0357" w:rsidRDefault="004C0357" w:rsidP="004C0357"/>
    <w:p w:rsidR="004C0357" w:rsidRDefault="004C0357" w:rsidP="004C0357"/>
    <w:p w:rsidR="004C0357" w:rsidRDefault="004C0357" w:rsidP="004C0357"/>
    <w:p w:rsidR="004C0357" w:rsidRDefault="002F0EDE" w:rsidP="002F0EDE">
      <w:pPr>
        <w:jc w:val="center"/>
        <w:rPr>
          <w:b/>
          <w:sz w:val="28"/>
          <w:szCs w:val="28"/>
        </w:rPr>
      </w:pPr>
      <w:r w:rsidRPr="00B205D7">
        <w:rPr>
          <w:b/>
          <w:sz w:val="28"/>
          <w:szCs w:val="28"/>
        </w:rPr>
        <w:t xml:space="preserve"> </w:t>
      </w:r>
      <w:r w:rsidR="00B205D7" w:rsidRPr="00B205D7">
        <w:rPr>
          <w:b/>
          <w:sz w:val="28"/>
          <w:szCs w:val="28"/>
        </w:rPr>
        <w:t xml:space="preserve"> POLUGODIŠNJI</w:t>
      </w:r>
      <w:r w:rsidR="00B205D7">
        <w:rPr>
          <w:b/>
          <w:sz w:val="28"/>
          <w:szCs w:val="28"/>
        </w:rPr>
        <w:t xml:space="preserve"> </w:t>
      </w:r>
      <w:r w:rsidR="004C0357" w:rsidRPr="004C0357">
        <w:rPr>
          <w:b/>
          <w:sz w:val="28"/>
          <w:szCs w:val="28"/>
        </w:rPr>
        <w:t>IZVJEŠ</w:t>
      </w:r>
      <w:r w:rsidR="00251415">
        <w:rPr>
          <w:b/>
          <w:sz w:val="28"/>
          <w:szCs w:val="28"/>
        </w:rPr>
        <w:t>TAJ</w:t>
      </w:r>
      <w:r w:rsidR="004C0357" w:rsidRPr="004C0357">
        <w:rPr>
          <w:b/>
          <w:sz w:val="28"/>
          <w:szCs w:val="28"/>
        </w:rPr>
        <w:t xml:space="preserve"> O IZVRŠENJU FINANCIJSKOG PLANA</w:t>
      </w:r>
    </w:p>
    <w:p w:rsidR="00206B37" w:rsidRDefault="00206B37" w:rsidP="002F0E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OSNOVNE ŠKOLE DR JOSIPA PANČIĆA BRIBIR</w:t>
      </w:r>
    </w:p>
    <w:p w:rsidR="004C0357" w:rsidRPr="00D31EEA" w:rsidRDefault="00D31EEA" w:rsidP="00D31EEA">
      <w:pPr>
        <w:pStyle w:val="Odlomakpopisa"/>
        <w:numPr>
          <w:ilvl w:val="1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="00B205D7">
        <w:rPr>
          <w:b/>
          <w:sz w:val="28"/>
          <w:szCs w:val="28"/>
        </w:rPr>
        <w:t>30</w:t>
      </w:r>
      <w:r w:rsidR="00D10251">
        <w:rPr>
          <w:b/>
          <w:sz w:val="28"/>
          <w:szCs w:val="28"/>
        </w:rPr>
        <w:t>.</w:t>
      </w:r>
      <w:r w:rsidR="00B205D7">
        <w:rPr>
          <w:b/>
          <w:sz w:val="28"/>
          <w:szCs w:val="28"/>
        </w:rPr>
        <w:t>06.</w:t>
      </w:r>
      <w:r w:rsidR="004C0357" w:rsidRPr="00D31EEA">
        <w:rPr>
          <w:b/>
          <w:sz w:val="28"/>
          <w:szCs w:val="28"/>
        </w:rPr>
        <w:t xml:space="preserve"> 202</w:t>
      </w:r>
      <w:r w:rsidR="00B205D7">
        <w:rPr>
          <w:b/>
          <w:sz w:val="28"/>
          <w:szCs w:val="28"/>
        </w:rPr>
        <w:t>3</w:t>
      </w:r>
      <w:r w:rsidR="004C0357" w:rsidRPr="00D31EEA">
        <w:rPr>
          <w:b/>
          <w:sz w:val="28"/>
          <w:szCs w:val="28"/>
        </w:rPr>
        <w:t>. GODIN</w:t>
      </w:r>
      <w:r>
        <w:rPr>
          <w:b/>
          <w:sz w:val="28"/>
          <w:szCs w:val="28"/>
        </w:rPr>
        <w:t>E</w:t>
      </w:r>
    </w:p>
    <w:p w:rsidR="004C0357" w:rsidRDefault="004C0357" w:rsidP="004C0357">
      <w:pPr>
        <w:rPr>
          <w:b/>
          <w:sz w:val="28"/>
          <w:szCs w:val="28"/>
        </w:rPr>
      </w:pPr>
    </w:p>
    <w:p w:rsidR="004C0357" w:rsidRDefault="004C0357" w:rsidP="004C0357">
      <w:pPr>
        <w:rPr>
          <w:b/>
          <w:sz w:val="28"/>
          <w:szCs w:val="28"/>
        </w:rPr>
      </w:pPr>
    </w:p>
    <w:p w:rsidR="004C0357" w:rsidRDefault="004C0357" w:rsidP="004C0357">
      <w:pPr>
        <w:rPr>
          <w:b/>
          <w:sz w:val="28"/>
          <w:szCs w:val="28"/>
        </w:rPr>
      </w:pPr>
    </w:p>
    <w:p w:rsidR="004C0357" w:rsidRDefault="004C0357" w:rsidP="004C0357">
      <w:pPr>
        <w:rPr>
          <w:b/>
          <w:sz w:val="28"/>
          <w:szCs w:val="28"/>
        </w:rPr>
      </w:pPr>
    </w:p>
    <w:p w:rsidR="004C0357" w:rsidRDefault="004C0357" w:rsidP="004C0357">
      <w:pPr>
        <w:rPr>
          <w:b/>
          <w:sz w:val="28"/>
          <w:szCs w:val="28"/>
        </w:rPr>
      </w:pPr>
    </w:p>
    <w:p w:rsidR="004C0357" w:rsidRDefault="004C0357" w:rsidP="004C0357">
      <w:pPr>
        <w:rPr>
          <w:b/>
          <w:sz w:val="28"/>
          <w:szCs w:val="28"/>
        </w:rPr>
      </w:pPr>
    </w:p>
    <w:p w:rsidR="004C0357" w:rsidRDefault="004C0357" w:rsidP="004C0357">
      <w:pPr>
        <w:rPr>
          <w:b/>
          <w:sz w:val="28"/>
          <w:szCs w:val="28"/>
        </w:rPr>
      </w:pPr>
    </w:p>
    <w:p w:rsidR="004C0357" w:rsidRDefault="004C0357" w:rsidP="004C0357">
      <w:pPr>
        <w:rPr>
          <w:b/>
          <w:sz w:val="28"/>
          <w:szCs w:val="28"/>
        </w:rPr>
      </w:pPr>
    </w:p>
    <w:p w:rsidR="004C0357" w:rsidRDefault="004C0357" w:rsidP="004C0357">
      <w:pPr>
        <w:rPr>
          <w:b/>
          <w:sz w:val="28"/>
          <w:szCs w:val="28"/>
        </w:rPr>
      </w:pPr>
    </w:p>
    <w:p w:rsidR="004C0357" w:rsidRDefault="004C0357" w:rsidP="004C0357">
      <w:pPr>
        <w:rPr>
          <w:b/>
          <w:sz w:val="28"/>
          <w:szCs w:val="28"/>
        </w:rPr>
      </w:pPr>
    </w:p>
    <w:p w:rsidR="00D35924" w:rsidRDefault="00D35924" w:rsidP="004C0357">
      <w:pPr>
        <w:rPr>
          <w:b/>
          <w:sz w:val="28"/>
          <w:szCs w:val="28"/>
        </w:rPr>
      </w:pPr>
    </w:p>
    <w:p w:rsidR="00D35924" w:rsidRDefault="00D35924" w:rsidP="004C0357">
      <w:pPr>
        <w:rPr>
          <w:b/>
          <w:sz w:val="28"/>
          <w:szCs w:val="28"/>
        </w:rPr>
      </w:pPr>
    </w:p>
    <w:p w:rsidR="00D35924" w:rsidRDefault="00D35924" w:rsidP="004C0357">
      <w:pPr>
        <w:rPr>
          <w:b/>
          <w:sz w:val="28"/>
          <w:szCs w:val="28"/>
        </w:rPr>
      </w:pPr>
    </w:p>
    <w:p w:rsidR="004C0357" w:rsidRDefault="004C0357" w:rsidP="004C0357">
      <w:pPr>
        <w:rPr>
          <w:b/>
          <w:sz w:val="28"/>
          <w:szCs w:val="28"/>
        </w:rPr>
      </w:pPr>
    </w:p>
    <w:p w:rsidR="004C0357" w:rsidRDefault="00206B37" w:rsidP="004C0357">
      <w:pPr>
        <w:rPr>
          <w:rFonts w:cstheme="minorHAnsi"/>
          <w:sz w:val="28"/>
          <w:szCs w:val="28"/>
        </w:rPr>
      </w:pPr>
      <w:r w:rsidRPr="00206B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4C0357" w:rsidRPr="00EB2A6A">
        <w:rPr>
          <w:rFonts w:cstheme="minorHAnsi"/>
          <w:sz w:val="28"/>
          <w:szCs w:val="28"/>
        </w:rPr>
        <w:t>Bribir,</w:t>
      </w:r>
      <w:r w:rsidRPr="00EB2A6A">
        <w:rPr>
          <w:rFonts w:cstheme="minorHAnsi"/>
          <w:sz w:val="28"/>
          <w:szCs w:val="28"/>
        </w:rPr>
        <w:t xml:space="preserve"> </w:t>
      </w:r>
      <w:r w:rsidR="004C0357" w:rsidRPr="00EB2A6A">
        <w:rPr>
          <w:rFonts w:cstheme="minorHAnsi"/>
          <w:sz w:val="28"/>
          <w:szCs w:val="28"/>
        </w:rPr>
        <w:t xml:space="preserve"> </w:t>
      </w:r>
      <w:r w:rsidR="00B205D7">
        <w:rPr>
          <w:rFonts w:cstheme="minorHAnsi"/>
          <w:sz w:val="28"/>
          <w:szCs w:val="28"/>
        </w:rPr>
        <w:t>srpanj</w:t>
      </w:r>
      <w:r w:rsidR="002F0EDE">
        <w:rPr>
          <w:rFonts w:cstheme="minorHAnsi"/>
          <w:sz w:val="28"/>
          <w:szCs w:val="28"/>
        </w:rPr>
        <w:t xml:space="preserve"> </w:t>
      </w:r>
      <w:r w:rsidR="004C0357" w:rsidRPr="00EB2A6A">
        <w:rPr>
          <w:rFonts w:cstheme="minorHAnsi"/>
          <w:sz w:val="28"/>
          <w:szCs w:val="28"/>
        </w:rPr>
        <w:t>202</w:t>
      </w:r>
      <w:r w:rsidR="00D10251">
        <w:rPr>
          <w:rFonts w:cstheme="minorHAnsi"/>
          <w:sz w:val="28"/>
          <w:szCs w:val="28"/>
        </w:rPr>
        <w:t>3</w:t>
      </w:r>
      <w:r w:rsidR="004C0357" w:rsidRPr="00EB2A6A">
        <w:rPr>
          <w:rFonts w:cstheme="minorHAnsi"/>
          <w:sz w:val="28"/>
          <w:szCs w:val="28"/>
        </w:rPr>
        <w:t>.</w:t>
      </w:r>
      <w:r w:rsidRPr="00EB2A6A">
        <w:rPr>
          <w:rFonts w:cstheme="minorHAnsi"/>
          <w:sz w:val="28"/>
          <w:szCs w:val="28"/>
        </w:rPr>
        <w:t xml:space="preserve"> godine</w:t>
      </w:r>
    </w:p>
    <w:p w:rsidR="00D36111" w:rsidRDefault="00B205D7" w:rsidP="00D36111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Polug</w:t>
      </w:r>
      <w:r w:rsidR="00A31232">
        <w:rPr>
          <w:sz w:val="28"/>
          <w:szCs w:val="28"/>
        </w:rPr>
        <w:t>o</w:t>
      </w:r>
      <w:r w:rsidR="00D36111" w:rsidRPr="00607DFB">
        <w:rPr>
          <w:sz w:val="28"/>
          <w:szCs w:val="28"/>
        </w:rPr>
        <w:t xml:space="preserve">dišnji izvještaj o izvršenju Financijskog plana </w:t>
      </w:r>
      <w:r w:rsidR="00D36111">
        <w:rPr>
          <w:sz w:val="28"/>
          <w:szCs w:val="28"/>
        </w:rPr>
        <w:t>za 202</w:t>
      </w:r>
      <w:r>
        <w:rPr>
          <w:sz w:val="28"/>
          <w:szCs w:val="28"/>
        </w:rPr>
        <w:t>3</w:t>
      </w:r>
      <w:r w:rsidR="00D36111" w:rsidRPr="00607DFB">
        <w:rPr>
          <w:sz w:val="28"/>
          <w:szCs w:val="28"/>
        </w:rPr>
        <w:t>. godinu sastavljen je prema odredbama Zakona o proračunu</w:t>
      </w:r>
      <w:r w:rsidR="00D36111">
        <w:rPr>
          <w:sz w:val="28"/>
          <w:szCs w:val="28"/>
        </w:rPr>
        <w:t xml:space="preserve"> (NN 144/21)</w:t>
      </w:r>
      <w:r w:rsidR="00D36111" w:rsidRPr="00607DFB">
        <w:rPr>
          <w:sz w:val="28"/>
          <w:szCs w:val="28"/>
        </w:rPr>
        <w:t xml:space="preserve">  i </w:t>
      </w:r>
      <w:r w:rsidR="00D36111">
        <w:rPr>
          <w:sz w:val="28"/>
          <w:szCs w:val="28"/>
        </w:rPr>
        <w:t xml:space="preserve"> </w:t>
      </w:r>
      <w:r w:rsidR="00D36111" w:rsidRPr="00607DFB">
        <w:rPr>
          <w:sz w:val="28"/>
          <w:szCs w:val="28"/>
        </w:rPr>
        <w:t xml:space="preserve">Pravilnika o polugodišnjem i godišnjem izvještaju o izvršenju proračuna. </w:t>
      </w:r>
      <w:r w:rsidR="00AF2CD5">
        <w:rPr>
          <w:sz w:val="28"/>
          <w:szCs w:val="28"/>
        </w:rPr>
        <w:t xml:space="preserve"> </w:t>
      </w:r>
      <w:r w:rsidR="00D36111" w:rsidRPr="00607DFB">
        <w:rPr>
          <w:sz w:val="28"/>
          <w:szCs w:val="28"/>
        </w:rPr>
        <w:t xml:space="preserve">Obrazloženje ostvarenih prihoda </w:t>
      </w:r>
      <w:r w:rsidR="007275E9">
        <w:rPr>
          <w:sz w:val="28"/>
          <w:szCs w:val="28"/>
        </w:rPr>
        <w:t xml:space="preserve"> i</w:t>
      </w:r>
      <w:r w:rsidR="00D36111" w:rsidRPr="00607DFB">
        <w:rPr>
          <w:sz w:val="28"/>
          <w:szCs w:val="28"/>
        </w:rPr>
        <w:t xml:space="preserve"> rashoda  za razdoblje od</w:t>
      </w:r>
      <w:r w:rsidR="00D36111">
        <w:rPr>
          <w:sz w:val="28"/>
          <w:szCs w:val="28"/>
        </w:rPr>
        <w:t xml:space="preserve"> </w:t>
      </w:r>
      <w:r w:rsidR="00D36111" w:rsidRPr="00607DFB">
        <w:rPr>
          <w:sz w:val="28"/>
          <w:szCs w:val="28"/>
        </w:rPr>
        <w:t xml:space="preserve"> 01.01.</w:t>
      </w:r>
      <w:r w:rsidR="00D36111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D36111">
        <w:rPr>
          <w:sz w:val="28"/>
          <w:szCs w:val="28"/>
        </w:rPr>
        <w:t>.</w:t>
      </w:r>
      <w:r w:rsidR="00D36111" w:rsidRPr="00607DFB">
        <w:rPr>
          <w:sz w:val="28"/>
          <w:szCs w:val="28"/>
        </w:rPr>
        <w:t xml:space="preserve"> </w:t>
      </w:r>
      <w:r w:rsidR="00D36111">
        <w:rPr>
          <w:sz w:val="28"/>
          <w:szCs w:val="28"/>
        </w:rPr>
        <w:t xml:space="preserve">do </w:t>
      </w:r>
      <w:r w:rsidR="00D36111" w:rsidRPr="00607DFB">
        <w:rPr>
          <w:sz w:val="28"/>
          <w:szCs w:val="28"/>
        </w:rPr>
        <w:t xml:space="preserve"> </w:t>
      </w:r>
      <w:r w:rsidR="00AF7165">
        <w:rPr>
          <w:sz w:val="28"/>
          <w:szCs w:val="28"/>
        </w:rPr>
        <w:t>30</w:t>
      </w:r>
      <w:r w:rsidR="00D10251">
        <w:rPr>
          <w:sz w:val="28"/>
          <w:szCs w:val="28"/>
        </w:rPr>
        <w:t>.</w:t>
      </w:r>
      <w:r w:rsidR="00AF7165">
        <w:rPr>
          <w:sz w:val="28"/>
          <w:szCs w:val="28"/>
        </w:rPr>
        <w:t>06</w:t>
      </w:r>
      <w:r w:rsidR="00D36111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D36111">
        <w:rPr>
          <w:sz w:val="28"/>
          <w:szCs w:val="28"/>
        </w:rPr>
        <w:t xml:space="preserve">. </w:t>
      </w:r>
      <w:r w:rsidR="00D36111" w:rsidRPr="00607DFB">
        <w:rPr>
          <w:sz w:val="28"/>
          <w:szCs w:val="28"/>
        </w:rPr>
        <w:t xml:space="preserve"> godine obuhvaća opći i posebni dio financijskog plana i obrazloženje ostvarenja </w:t>
      </w:r>
      <w:r w:rsidR="007275E9">
        <w:rPr>
          <w:sz w:val="28"/>
          <w:szCs w:val="28"/>
        </w:rPr>
        <w:t>planiranih prenesenih viškova i pokrića manjkova</w:t>
      </w:r>
      <w:r w:rsidR="00D36111">
        <w:rPr>
          <w:sz w:val="28"/>
          <w:szCs w:val="28"/>
        </w:rPr>
        <w:t xml:space="preserve">. </w:t>
      </w:r>
      <w:r w:rsidR="00AF2CD5">
        <w:rPr>
          <w:sz w:val="28"/>
          <w:szCs w:val="28"/>
        </w:rPr>
        <w:t xml:space="preserve"> </w:t>
      </w:r>
      <w:r w:rsidR="00D36111">
        <w:rPr>
          <w:sz w:val="28"/>
          <w:szCs w:val="28"/>
        </w:rPr>
        <w:t xml:space="preserve">Škola </w:t>
      </w:r>
      <w:r w:rsidR="00D36111" w:rsidRPr="00607DFB">
        <w:rPr>
          <w:sz w:val="28"/>
          <w:szCs w:val="28"/>
        </w:rPr>
        <w:t xml:space="preserve"> nije imala zaduživanja</w:t>
      </w:r>
      <w:r w:rsidR="00D36111">
        <w:rPr>
          <w:sz w:val="28"/>
          <w:szCs w:val="28"/>
        </w:rPr>
        <w:t>,</w:t>
      </w:r>
      <w:r w:rsidR="00D36111" w:rsidRPr="00607DFB">
        <w:rPr>
          <w:sz w:val="28"/>
          <w:szCs w:val="28"/>
        </w:rPr>
        <w:t xml:space="preserve">  nije davala jamstva i izdatke po jamstvima,  pa</w:t>
      </w:r>
      <w:r w:rsidR="00D36111">
        <w:rPr>
          <w:sz w:val="28"/>
          <w:szCs w:val="28"/>
        </w:rPr>
        <w:t xml:space="preserve"> isti </w:t>
      </w:r>
      <w:r w:rsidR="00D36111" w:rsidRPr="00607DFB">
        <w:rPr>
          <w:sz w:val="28"/>
          <w:szCs w:val="28"/>
        </w:rPr>
        <w:t xml:space="preserve"> neće ni biti obuhvaćeni ovim izvještajem. </w:t>
      </w:r>
      <w:r w:rsidR="00D36111" w:rsidRPr="00285327">
        <w:rPr>
          <w:b/>
          <w:sz w:val="28"/>
          <w:szCs w:val="28"/>
        </w:rPr>
        <w:t xml:space="preserve"> </w:t>
      </w:r>
    </w:p>
    <w:p w:rsidR="00D36111" w:rsidRPr="00285327" w:rsidRDefault="00D36111" w:rsidP="00D36111">
      <w:pPr>
        <w:rPr>
          <w:b/>
          <w:sz w:val="28"/>
          <w:szCs w:val="28"/>
        </w:rPr>
      </w:pPr>
    </w:p>
    <w:p w:rsidR="00D36111" w:rsidRPr="00285327" w:rsidRDefault="00D36111" w:rsidP="00D36111">
      <w:pPr>
        <w:rPr>
          <w:b/>
          <w:sz w:val="28"/>
          <w:szCs w:val="28"/>
        </w:rPr>
      </w:pPr>
      <w:r w:rsidRPr="00285327">
        <w:rPr>
          <w:b/>
          <w:sz w:val="28"/>
          <w:szCs w:val="28"/>
        </w:rPr>
        <w:t xml:space="preserve">SADRŽAJ I OBUHVAT ISKAZIVANJA PODATAKA </w:t>
      </w:r>
    </w:p>
    <w:p w:rsidR="00D36111" w:rsidRDefault="00F41A8C" w:rsidP="00D36111">
      <w:pPr>
        <w:rPr>
          <w:b/>
          <w:sz w:val="28"/>
          <w:szCs w:val="28"/>
        </w:rPr>
      </w:pPr>
      <w:r>
        <w:rPr>
          <w:b/>
          <w:sz w:val="28"/>
          <w:szCs w:val="28"/>
        </w:rPr>
        <w:t>Polug</w:t>
      </w:r>
      <w:r w:rsidR="00D36111" w:rsidRPr="00285327">
        <w:rPr>
          <w:b/>
          <w:sz w:val="28"/>
          <w:szCs w:val="28"/>
        </w:rPr>
        <w:t xml:space="preserve">odišnji izvještaj o izvršenju Financijskog plana za </w:t>
      </w:r>
      <w:r w:rsidR="00D36111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3</w:t>
      </w:r>
      <w:r w:rsidR="00D36111">
        <w:rPr>
          <w:b/>
          <w:sz w:val="28"/>
          <w:szCs w:val="28"/>
        </w:rPr>
        <w:t>.</w:t>
      </w:r>
      <w:r w:rsidR="00D36111" w:rsidRPr="00285327">
        <w:rPr>
          <w:b/>
          <w:sz w:val="28"/>
          <w:szCs w:val="28"/>
        </w:rPr>
        <w:t xml:space="preserve"> proračunsku godinu obuhvaća: </w:t>
      </w:r>
    </w:p>
    <w:p w:rsidR="00D36111" w:rsidRDefault="00D36111" w:rsidP="00D36111">
      <w:pPr>
        <w:rPr>
          <w:b/>
          <w:sz w:val="28"/>
          <w:szCs w:val="28"/>
        </w:rPr>
      </w:pPr>
      <w:r w:rsidRPr="00285327">
        <w:rPr>
          <w:b/>
          <w:sz w:val="28"/>
          <w:szCs w:val="28"/>
        </w:rPr>
        <w:t xml:space="preserve">1.1. Opći dio </w:t>
      </w:r>
      <w:r w:rsidR="00F40735">
        <w:rPr>
          <w:b/>
          <w:sz w:val="28"/>
          <w:szCs w:val="28"/>
        </w:rPr>
        <w:t>izvješ</w:t>
      </w:r>
      <w:r w:rsidR="00F41A8C">
        <w:rPr>
          <w:b/>
          <w:sz w:val="28"/>
          <w:szCs w:val="28"/>
        </w:rPr>
        <w:t>ć</w:t>
      </w:r>
      <w:r w:rsidR="00F40735">
        <w:rPr>
          <w:b/>
          <w:sz w:val="28"/>
          <w:szCs w:val="28"/>
        </w:rPr>
        <w:t>a o izvršenju f</w:t>
      </w:r>
      <w:r w:rsidRPr="00285327">
        <w:rPr>
          <w:b/>
          <w:sz w:val="28"/>
          <w:szCs w:val="28"/>
        </w:rPr>
        <w:t>inancijskog plana</w:t>
      </w:r>
    </w:p>
    <w:p w:rsidR="00D36111" w:rsidRDefault="00D36111" w:rsidP="00D36111">
      <w:pPr>
        <w:rPr>
          <w:b/>
          <w:sz w:val="28"/>
          <w:szCs w:val="28"/>
        </w:rPr>
      </w:pPr>
      <w:r w:rsidRPr="00285327">
        <w:rPr>
          <w:b/>
          <w:sz w:val="28"/>
          <w:szCs w:val="28"/>
        </w:rPr>
        <w:t xml:space="preserve">1.2. Posebni dio </w:t>
      </w:r>
      <w:r w:rsidR="00F40735">
        <w:rPr>
          <w:b/>
          <w:sz w:val="28"/>
          <w:szCs w:val="28"/>
        </w:rPr>
        <w:t>izvješća o izvršenju fi</w:t>
      </w:r>
      <w:r w:rsidRPr="00285327">
        <w:rPr>
          <w:b/>
          <w:sz w:val="28"/>
          <w:szCs w:val="28"/>
        </w:rPr>
        <w:t xml:space="preserve">nancijskog plana </w:t>
      </w:r>
    </w:p>
    <w:p w:rsidR="00D36111" w:rsidRPr="00285327" w:rsidRDefault="00D36111" w:rsidP="00D36111">
      <w:pPr>
        <w:rPr>
          <w:b/>
          <w:sz w:val="28"/>
          <w:szCs w:val="28"/>
        </w:rPr>
      </w:pPr>
      <w:r w:rsidRPr="00285327">
        <w:rPr>
          <w:b/>
          <w:sz w:val="28"/>
          <w:szCs w:val="28"/>
        </w:rPr>
        <w:t xml:space="preserve">1.3. Obrazloženje ostvarenja prihoda i </w:t>
      </w:r>
      <w:r w:rsidR="00F40735">
        <w:rPr>
          <w:b/>
          <w:sz w:val="28"/>
          <w:szCs w:val="28"/>
        </w:rPr>
        <w:t>rashoda</w:t>
      </w:r>
      <w:r w:rsidRPr="00285327">
        <w:rPr>
          <w:b/>
          <w:sz w:val="28"/>
          <w:szCs w:val="28"/>
        </w:rPr>
        <w:t xml:space="preserve"> </w:t>
      </w:r>
    </w:p>
    <w:p w:rsidR="00D36111" w:rsidRPr="00285327" w:rsidRDefault="00D36111" w:rsidP="00D36111">
      <w:pPr>
        <w:rPr>
          <w:b/>
          <w:sz w:val="28"/>
          <w:szCs w:val="28"/>
        </w:rPr>
      </w:pPr>
    </w:p>
    <w:p w:rsidR="00D36111" w:rsidRDefault="00D36111" w:rsidP="00D36111">
      <w:pPr>
        <w:rPr>
          <w:b/>
          <w:sz w:val="28"/>
          <w:szCs w:val="28"/>
        </w:rPr>
      </w:pPr>
      <w:r>
        <w:rPr>
          <w:b/>
          <w:sz w:val="28"/>
          <w:szCs w:val="28"/>
        </w:rPr>
        <w:t>UVOD</w:t>
      </w:r>
    </w:p>
    <w:p w:rsidR="00D36111" w:rsidRDefault="00D36111" w:rsidP="00D36111">
      <w:pPr>
        <w:rPr>
          <w:rStyle w:val="markedcontent"/>
          <w:rFonts w:ascii="Calibri" w:hAnsi="Calibri" w:cs="Calibri"/>
          <w:sz w:val="28"/>
          <w:szCs w:val="28"/>
        </w:rPr>
      </w:pPr>
      <w:r w:rsidRPr="00204041">
        <w:rPr>
          <w:rStyle w:val="markedcontent"/>
          <w:rFonts w:ascii="Calibri" w:hAnsi="Calibri" w:cs="Calibri"/>
          <w:sz w:val="28"/>
          <w:szCs w:val="28"/>
        </w:rPr>
        <w:t>Na osnovu Zakona o proračunu (Narodne novine broj 87/08, 136/12, 15/15</w:t>
      </w:r>
      <w:r>
        <w:rPr>
          <w:rStyle w:val="markedcontent"/>
          <w:rFonts w:ascii="Calibri" w:hAnsi="Calibri" w:cs="Calibri"/>
          <w:sz w:val="28"/>
          <w:szCs w:val="28"/>
        </w:rPr>
        <w:t xml:space="preserve"> i      144/21</w:t>
      </w:r>
      <w:r w:rsidRPr="00204041">
        <w:rPr>
          <w:rStyle w:val="markedcontent"/>
          <w:rFonts w:ascii="Calibri" w:hAnsi="Calibri" w:cs="Calibri"/>
          <w:sz w:val="28"/>
          <w:szCs w:val="28"/>
        </w:rPr>
        <w:t>), Škola  je</w:t>
      </w:r>
      <w:r>
        <w:rPr>
          <w:rStyle w:val="markedcontent"/>
          <w:rFonts w:ascii="Calibri" w:hAnsi="Calibri" w:cs="Calibri"/>
          <w:sz w:val="28"/>
          <w:szCs w:val="28"/>
        </w:rPr>
        <w:t xml:space="preserve"> </w:t>
      </w:r>
      <w:r w:rsidRPr="00204041">
        <w:rPr>
          <w:rStyle w:val="markedcontent"/>
          <w:rFonts w:ascii="Calibri" w:hAnsi="Calibri" w:cs="Calibri"/>
          <w:sz w:val="28"/>
          <w:szCs w:val="28"/>
        </w:rPr>
        <w:t>dužna izraditi Financijski plan za iduću proračunsku godinu, te projekciju Financijskog plana</w:t>
      </w:r>
      <w:r>
        <w:rPr>
          <w:rStyle w:val="markedcontent"/>
          <w:rFonts w:ascii="Calibri" w:hAnsi="Calibri" w:cs="Calibri"/>
          <w:sz w:val="28"/>
          <w:szCs w:val="28"/>
        </w:rPr>
        <w:t xml:space="preserve"> </w:t>
      </w:r>
      <w:r w:rsidRPr="00204041">
        <w:rPr>
          <w:rStyle w:val="markedcontent"/>
          <w:rFonts w:ascii="Calibri" w:hAnsi="Calibri" w:cs="Calibri"/>
          <w:sz w:val="28"/>
          <w:szCs w:val="28"/>
        </w:rPr>
        <w:t>za sljedeće dvije proračunske godine.</w:t>
      </w:r>
    </w:p>
    <w:p w:rsidR="00D36111" w:rsidRDefault="00D36111" w:rsidP="00D36111">
      <w:pPr>
        <w:rPr>
          <w:rStyle w:val="markedcontent"/>
          <w:rFonts w:ascii="Calibri" w:hAnsi="Calibri" w:cs="Calibri"/>
          <w:sz w:val="28"/>
          <w:szCs w:val="28"/>
        </w:rPr>
      </w:pPr>
      <w:r w:rsidRPr="00204041">
        <w:rPr>
          <w:rStyle w:val="markedcontent"/>
          <w:rFonts w:ascii="Calibri" w:hAnsi="Calibri" w:cs="Calibri"/>
          <w:sz w:val="28"/>
          <w:szCs w:val="28"/>
        </w:rPr>
        <w:t>Školski odbor  do kraja tekuće</w:t>
      </w:r>
      <w:r>
        <w:rPr>
          <w:rStyle w:val="markedcontent"/>
          <w:rFonts w:ascii="Calibri" w:hAnsi="Calibri" w:cs="Calibri"/>
          <w:sz w:val="28"/>
          <w:szCs w:val="28"/>
        </w:rPr>
        <w:t xml:space="preserve"> </w:t>
      </w:r>
      <w:r w:rsidRPr="00204041">
        <w:rPr>
          <w:rStyle w:val="markedcontent"/>
          <w:rFonts w:ascii="Calibri" w:hAnsi="Calibri" w:cs="Calibri"/>
          <w:sz w:val="28"/>
          <w:szCs w:val="28"/>
        </w:rPr>
        <w:t>godine usv</w:t>
      </w:r>
      <w:r w:rsidR="00473025">
        <w:rPr>
          <w:rStyle w:val="markedcontent"/>
          <w:rFonts w:ascii="Calibri" w:hAnsi="Calibri" w:cs="Calibri"/>
          <w:sz w:val="28"/>
          <w:szCs w:val="28"/>
        </w:rPr>
        <w:t xml:space="preserve">aja </w:t>
      </w:r>
      <w:r w:rsidRPr="00204041">
        <w:rPr>
          <w:rStyle w:val="markedcontent"/>
          <w:rFonts w:ascii="Calibri" w:hAnsi="Calibri" w:cs="Calibri"/>
          <w:sz w:val="28"/>
          <w:szCs w:val="28"/>
        </w:rPr>
        <w:t xml:space="preserve"> </w:t>
      </w:r>
      <w:r>
        <w:rPr>
          <w:rStyle w:val="markedcontent"/>
          <w:rFonts w:ascii="Calibri" w:hAnsi="Calibri" w:cs="Calibri"/>
          <w:sz w:val="28"/>
          <w:szCs w:val="28"/>
        </w:rPr>
        <w:t xml:space="preserve"> </w:t>
      </w:r>
      <w:r w:rsidRPr="00204041">
        <w:rPr>
          <w:rStyle w:val="markedcontent"/>
          <w:rFonts w:ascii="Calibri" w:hAnsi="Calibri" w:cs="Calibri"/>
          <w:sz w:val="28"/>
          <w:szCs w:val="28"/>
        </w:rPr>
        <w:t>Plan za narednu godinu.</w:t>
      </w:r>
      <w:r w:rsidRPr="00204041">
        <w:rPr>
          <w:rFonts w:ascii="Calibri" w:hAnsi="Calibri" w:cs="Calibri"/>
          <w:sz w:val="28"/>
          <w:szCs w:val="28"/>
        </w:rPr>
        <w:br/>
      </w:r>
      <w:r w:rsidRPr="00204041">
        <w:rPr>
          <w:rStyle w:val="markedcontent"/>
          <w:rFonts w:ascii="Calibri" w:hAnsi="Calibri" w:cs="Calibri"/>
          <w:sz w:val="28"/>
          <w:szCs w:val="28"/>
        </w:rPr>
        <w:t>Financijski plan Škole  za 202</w:t>
      </w:r>
      <w:r w:rsidR="00F40735">
        <w:rPr>
          <w:rStyle w:val="markedcontent"/>
          <w:rFonts w:ascii="Calibri" w:hAnsi="Calibri" w:cs="Calibri"/>
          <w:sz w:val="28"/>
          <w:szCs w:val="28"/>
        </w:rPr>
        <w:t>3</w:t>
      </w:r>
      <w:r w:rsidRPr="00204041">
        <w:rPr>
          <w:rStyle w:val="markedcontent"/>
          <w:rFonts w:ascii="Calibri" w:hAnsi="Calibri" w:cs="Calibri"/>
          <w:sz w:val="28"/>
          <w:szCs w:val="28"/>
        </w:rPr>
        <w:t>. godinu izrađen je</w:t>
      </w:r>
      <w:r w:rsidR="00473025">
        <w:rPr>
          <w:rStyle w:val="markedcontent"/>
          <w:rFonts w:ascii="Calibri" w:hAnsi="Calibri" w:cs="Calibri"/>
          <w:sz w:val="28"/>
          <w:szCs w:val="28"/>
        </w:rPr>
        <w:t xml:space="preserve"> u </w:t>
      </w:r>
      <w:r w:rsidRPr="00204041">
        <w:rPr>
          <w:rStyle w:val="markedcontent"/>
          <w:rFonts w:ascii="Calibri" w:hAnsi="Calibri" w:cs="Calibri"/>
          <w:sz w:val="28"/>
          <w:szCs w:val="28"/>
        </w:rPr>
        <w:t xml:space="preserve"> skladu s odredbama Zakona o proračunu i Uputama </w:t>
      </w:r>
      <w:r>
        <w:rPr>
          <w:rStyle w:val="markedcontent"/>
          <w:rFonts w:ascii="Calibri" w:hAnsi="Calibri" w:cs="Calibri"/>
          <w:sz w:val="28"/>
          <w:szCs w:val="28"/>
        </w:rPr>
        <w:t xml:space="preserve">proračunskim korisnicima </w:t>
      </w:r>
      <w:r w:rsidRPr="00204041">
        <w:rPr>
          <w:rStyle w:val="markedcontent"/>
          <w:rFonts w:ascii="Calibri" w:hAnsi="Calibri" w:cs="Calibri"/>
          <w:sz w:val="28"/>
          <w:szCs w:val="28"/>
        </w:rPr>
        <w:t>za izradu</w:t>
      </w:r>
      <w:r>
        <w:rPr>
          <w:rStyle w:val="markedcontent"/>
          <w:rFonts w:ascii="Calibri" w:hAnsi="Calibri" w:cs="Calibri"/>
          <w:sz w:val="28"/>
          <w:szCs w:val="28"/>
        </w:rPr>
        <w:t xml:space="preserve"> proračuna Primorsko-goranske županije.</w:t>
      </w:r>
      <w:r w:rsidRPr="00204041">
        <w:rPr>
          <w:rStyle w:val="markedcontent"/>
          <w:rFonts w:ascii="Calibri" w:hAnsi="Calibri" w:cs="Calibri"/>
          <w:sz w:val="28"/>
          <w:szCs w:val="28"/>
        </w:rPr>
        <w:t xml:space="preserve"> </w:t>
      </w:r>
      <w:r w:rsidRPr="00204041">
        <w:rPr>
          <w:rFonts w:ascii="Calibri" w:hAnsi="Calibri" w:cs="Calibri"/>
          <w:sz w:val="28"/>
          <w:szCs w:val="28"/>
        </w:rPr>
        <w:br/>
      </w:r>
      <w:r w:rsidRPr="00204041">
        <w:rPr>
          <w:rFonts w:ascii="Calibri" w:hAnsi="Calibri" w:cs="Calibri"/>
          <w:sz w:val="28"/>
          <w:szCs w:val="28"/>
        </w:rPr>
        <w:br/>
      </w:r>
      <w:r w:rsidRPr="00204041">
        <w:rPr>
          <w:rStyle w:val="markedcontent"/>
          <w:rFonts w:ascii="Calibri" w:hAnsi="Calibri" w:cs="Calibri"/>
          <w:sz w:val="28"/>
          <w:szCs w:val="28"/>
        </w:rPr>
        <w:t xml:space="preserve">Financijskim planom omogućava se financiranje  programa rada Škole. </w:t>
      </w:r>
      <w:r>
        <w:rPr>
          <w:rStyle w:val="markedcontent"/>
          <w:rFonts w:ascii="Calibri" w:hAnsi="Calibri" w:cs="Calibri"/>
          <w:sz w:val="28"/>
          <w:szCs w:val="28"/>
        </w:rPr>
        <w:t xml:space="preserve">             </w:t>
      </w:r>
      <w:r w:rsidRPr="00204041">
        <w:rPr>
          <w:rStyle w:val="markedcontent"/>
          <w:rFonts w:ascii="Calibri" w:hAnsi="Calibri" w:cs="Calibri"/>
          <w:sz w:val="28"/>
          <w:szCs w:val="28"/>
        </w:rPr>
        <w:t xml:space="preserve">Pri sastavljanju  Financijskog plana obavezno je pridržavati se zakonom propisane metodologije. </w:t>
      </w:r>
    </w:p>
    <w:p w:rsidR="00D36111" w:rsidRDefault="00D36111" w:rsidP="00D36111">
      <w:pPr>
        <w:rPr>
          <w:rStyle w:val="markedcontent"/>
          <w:rFonts w:ascii="Calibri" w:hAnsi="Calibri" w:cs="Calibri"/>
          <w:sz w:val="28"/>
          <w:szCs w:val="28"/>
        </w:rPr>
      </w:pPr>
      <w:r w:rsidRPr="00204041">
        <w:rPr>
          <w:rStyle w:val="markedcontent"/>
          <w:rFonts w:ascii="Calibri" w:hAnsi="Calibri" w:cs="Calibri"/>
          <w:sz w:val="28"/>
          <w:szCs w:val="28"/>
        </w:rPr>
        <w:t xml:space="preserve">Škola je </w:t>
      </w:r>
      <w:r>
        <w:rPr>
          <w:rStyle w:val="markedcontent"/>
          <w:rFonts w:ascii="Calibri" w:hAnsi="Calibri" w:cs="Calibri"/>
          <w:sz w:val="28"/>
          <w:szCs w:val="28"/>
        </w:rPr>
        <w:t>također izradila u tijeku 202</w:t>
      </w:r>
      <w:r w:rsidR="00F40735">
        <w:rPr>
          <w:rStyle w:val="markedcontent"/>
          <w:rFonts w:ascii="Calibri" w:hAnsi="Calibri" w:cs="Calibri"/>
          <w:sz w:val="28"/>
          <w:szCs w:val="28"/>
        </w:rPr>
        <w:t>3</w:t>
      </w:r>
      <w:r>
        <w:rPr>
          <w:rStyle w:val="markedcontent"/>
          <w:rFonts w:ascii="Calibri" w:hAnsi="Calibri" w:cs="Calibri"/>
          <w:sz w:val="28"/>
          <w:szCs w:val="28"/>
        </w:rPr>
        <w:t>. godine</w:t>
      </w:r>
      <w:r w:rsidRPr="00204041">
        <w:rPr>
          <w:rStyle w:val="markedcontent"/>
          <w:rFonts w:ascii="Calibri" w:hAnsi="Calibri" w:cs="Calibri"/>
          <w:sz w:val="28"/>
          <w:szCs w:val="28"/>
        </w:rPr>
        <w:t xml:space="preserve">  </w:t>
      </w:r>
      <w:r w:rsidR="00F40735" w:rsidRPr="00F40735">
        <w:rPr>
          <w:rStyle w:val="markedcontent"/>
          <w:rFonts w:ascii="Calibri" w:hAnsi="Calibri" w:cs="Calibri"/>
          <w:b/>
          <w:sz w:val="28"/>
          <w:szCs w:val="28"/>
        </w:rPr>
        <w:t>Prve</w:t>
      </w:r>
      <w:r w:rsidRPr="00F40735">
        <w:rPr>
          <w:rStyle w:val="markedcontent"/>
          <w:rFonts w:ascii="Calibri" w:hAnsi="Calibri" w:cs="Calibri"/>
          <w:b/>
          <w:sz w:val="28"/>
          <w:szCs w:val="28"/>
        </w:rPr>
        <w:t xml:space="preserve"> </w:t>
      </w:r>
      <w:r w:rsidRPr="003A342F">
        <w:rPr>
          <w:rStyle w:val="markedcontent"/>
          <w:rFonts w:ascii="Calibri" w:hAnsi="Calibri" w:cs="Calibri"/>
          <w:b/>
          <w:sz w:val="28"/>
          <w:szCs w:val="28"/>
        </w:rPr>
        <w:t xml:space="preserve"> izmjene i dopune</w:t>
      </w:r>
      <w:r w:rsidRPr="00204041">
        <w:rPr>
          <w:rStyle w:val="markedcontent"/>
          <w:rFonts w:ascii="Calibri" w:hAnsi="Calibri" w:cs="Calibri"/>
          <w:sz w:val="28"/>
          <w:szCs w:val="28"/>
        </w:rPr>
        <w:t xml:space="preserve"> </w:t>
      </w:r>
      <w:r w:rsidRPr="003A342F">
        <w:rPr>
          <w:rStyle w:val="markedcontent"/>
          <w:rFonts w:ascii="Calibri" w:hAnsi="Calibri" w:cs="Calibri"/>
          <w:b/>
          <w:sz w:val="28"/>
          <w:szCs w:val="28"/>
        </w:rPr>
        <w:t>Financijskog plana za 202</w:t>
      </w:r>
      <w:r w:rsidR="00F40735">
        <w:rPr>
          <w:rStyle w:val="markedcontent"/>
          <w:rFonts w:ascii="Calibri" w:hAnsi="Calibri" w:cs="Calibri"/>
          <w:b/>
          <w:sz w:val="28"/>
          <w:szCs w:val="28"/>
        </w:rPr>
        <w:t>3</w:t>
      </w:r>
      <w:r w:rsidRPr="003A342F">
        <w:rPr>
          <w:rStyle w:val="markedcontent"/>
          <w:rFonts w:ascii="Calibri" w:hAnsi="Calibri" w:cs="Calibri"/>
          <w:b/>
          <w:sz w:val="28"/>
          <w:szCs w:val="28"/>
        </w:rPr>
        <w:t>. godinu</w:t>
      </w:r>
      <w:r w:rsidRPr="00204041">
        <w:rPr>
          <w:rStyle w:val="markedcontent"/>
          <w:rFonts w:ascii="Calibri" w:hAnsi="Calibri" w:cs="Calibri"/>
          <w:sz w:val="28"/>
          <w:szCs w:val="28"/>
        </w:rPr>
        <w:t xml:space="preserve">, </w:t>
      </w:r>
      <w:r>
        <w:rPr>
          <w:rStyle w:val="markedcontent"/>
          <w:rFonts w:ascii="Calibri" w:hAnsi="Calibri" w:cs="Calibri"/>
          <w:sz w:val="28"/>
          <w:szCs w:val="28"/>
        </w:rPr>
        <w:t xml:space="preserve"> </w:t>
      </w:r>
      <w:r w:rsidRPr="00204041">
        <w:rPr>
          <w:rStyle w:val="markedcontent"/>
          <w:rFonts w:ascii="Calibri" w:hAnsi="Calibri" w:cs="Calibri"/>
          <w:sz w:val="28"/>
          <w:szCs w:val="28"/>
        </w:rPr>
        <w:t>te sukladno usvojenom planu u nastavku daje</w:t>
      </w:r>
      <w:r>
        <w:rPr>
          <w:rStyle w:val="markedcontent"/>
          <w:rFonts w:ascii="Calibri" w:hAnsi="Calibri" w:cs="Calibri"/>
          <w:sz w:val="28"/>
          <w:szCs w:val="28"/>
        </w:rPr>
        <w:t xml:space="preserve"> </w:t>
      </w:r>
      <w:r w:rsidRPr="00204041">
        <w:rPr>
          <w:rStyle w:val="markedcontent"/>
          <w:rFonts w:ascii="Calibri" w:hAnsi="Calibri" w:cs="Calibri"/>
          <w:sz w:val="28"/>
          <w:szCs w:val="28"/>
        </w:rPr>
        <w:t xml:space="preserve">se obrazloženje </w:t>
      </w:r>
      <w:r w:rsidR="00F40735">
        <w:rPr>
          <w:rStyle w:val="markedcontent"/>
          <w:rFonts w:ascii="Calibri" w:hAnsi="Calibri" w:cs="Calibri"/>
          <w:sz w:val="28"/>
          <w:szCs w:val="28"/>
        </w:rPr>
        <w:t xml:space="preserve">izvršenja </w:t>
      </w:r>
      <w:r w:rsidRPr="00204041">
        <w:rPr>
          <w:rStyle w:val="markedcontent"/>
          <w:rFonts w:ascii="Calibri" w:hAnsi="Calibri" w:cs="Calibri"/>
          <w:sz w:val="28"/>
          <w:szCs w:val="28"/>
        </w:rPr>
        <w:t xml:space="preserve"> istoga za </w:t>
      </w:r>
      <w:r w:rsidR="002719FA">
        <w:rPr>
          <w:rStyle w:val="markedcontent"/>
          <w:rFonts w:ascii="Calibri" w:hAnsi="Calibri" w:cs="Calibri"/>
          <w:sz w:val="28"/>
          <w:szCs w:val="28"/>
        </w:rPr>
        <w:t>razdoblje  0</w:t>
      </w:r>
      <w:r>
        <w:rPr>
          <w:rStyle w:val="markedcontent"/>
          <w:rFonts w:ascii="Calibri" w:hAnsi="Calibri" w:cs="Calibri"/>
          <w:sz w:val="28"/>
          <w:szCs w:val="28"/>
        </w:rPr>
        <w:t>1.01.202</w:t>
      </w:r>
      <w:r w:rsidR="00F40735">
        <w:rPr>
          <w:rStyle w:val="markedcontent"/>
          <w:rFonts w:ascii="Calibri" w:hAnsi="Calibri" w:cs="Calibri"/>
          <w:sz w:val="28"/>
          <w:szCs w:val="28"/>
        </w:rPr>
        <w:t>3</w:t>
      </w:r>
      <w:r>
        <w:rPr>
          <w:rStyle w:val="markedcontent"/>
          <w:rFonts w:ascii="Calibri" w:hAnsi="Calibri" w:cs="Calibri"/>
          <w:sz w:val="28"/>
          <w:szCs w:val="28"/>
        </w:rPr>
        <w:t xml:space="preserve">. do </w:t>
      </w:r>
      <w:r w:rsidR="00D10251">
        <w:rPr>
          <w:rStyle w:val="markedcontent"/>
          <w:rFonts w:ascii="Calibri" w:hAnsi="Calibri" w:cs="Calibri"/>
          <w:sz w:val="28"/>
          <w:szCs w:val="28"/>
        </w:rPr>
        <w:t>3</w:t>
      </w:r>
      <w:r w:rsidR="00F40735">
        <w:rPr>
          <w:rStyle w:val="markedcontent"/>
          <w:rFonts w:ascii="Calibri" w:hAnsi="Calibri" w:cs="Calibri"/>
          <w:sz w:val="28"/>
          <w:szCs w:val="28"/>
        </w:rPr>
        <w:t>0</w:t>
      </w:r>
      <w:r w:rsidR="00D10251">
        <w:rPr>
          <w:rStyle w:val="markedcontent"/>
          <w:rFonts w:ascii="Calibri" w:hAnsi="Calibri" w:cs="Calibri"/>
          <w:sz w:val="28"/>
          <w:szCs w:val="28"/>
        </w:rPr>
        <w:t>.</w:t>
      </w:r>
      <w:r w:rsidR="00F40735">
        <w:rPr>
          <w:rStyle w:val="markedcontent"/>
          <w:rFonts w:ascii="Calibri" w:hAnsi="Calibri" w:cs="Calibri"/>
          <w:sz w:val="28"/>
          <w:szCs w:val="28"/>
        </w:rPr>
        <w:t>06</w:t>
      </w:r>
      <w:r>
        <w:rPr>
          <w:rStyle w:val="markedcontent"/>
          <w:rFonts w:ascii="Calibri" w:hAnsi="Calibri" w:cs="Calibri"/>
          <w:sz w:val="28"/>
          <w:szCs w:val="28"/>
        </w:rPr>
        <w:t>.202</w:t>
      </w:r>
      <w:r w:rsidR="00F40735">
        <w:rPr>
          <w:rStyle w:val="markedcontent"/>
          <w:rFonts w:ascii="Calibri" w:hAnsi="Calibri" w:cs="Calibri"/>
          <w:sz w:val="28"/>
          <w:szCs w:val="28"/>
        </w:rPr>
        <w:t>3</w:t>
      </w:r>
      <w:r>
        <w:rPr>
          <w:rStyle w:val="markedcontent"/>
          <w:rFonts w:ascii="Calibri" w:hAnsi="Calibri" w:cs="Calibri"/>
          <w:sz w:val="28"/>
          <w:szCs w:val="28"/>
        </w:rPr>
        <w:t xml:space="preserve">. </w:t>
      </w:r>
      <w:r w:rsidRPr="00204041">
        <w:rPr>
          <w:rStyle w:val="markedcontent"/>
          <w:rFonts w:ascii="Calibri" w:hAnsi="Calibri" w:cs="Calibri"/>
          <w:sz w:val="28"/>
          <w:szCs w:val="28"/>
        </w:rPr>
        <w:t>godin</w:t>
      </w:r>
      <w:r>
        <w:rPr>
          <w:rStyle w:val="markedcontent"/>
          <w:rFonts w:ascii="Calibri" w:hAnsi="Calibri" w:cs="Calibri"/>
          <w:sz w:val="28"/>
          <w:szCs w:val="28"/>
        </w:rPr>
        <w:t>e</w:t>
      </w:r>
      <w:r w:rsidRPr="00204041">
        <w:rPr>
          <w:rStyle w:val="markedcontent"/>
          <w:rFonts w:ascii="Calibri" w:hAnsi="Calibri" w:cs="Calibri"/>
          <w:sz w:val="28"/>
          <w:szCs w:val="28"/>
        </w:rPr>
        <w:t>.</w:t>
      </w:r>
    </w:p>
    <w:p w:rsidR="0060265B" w:rsidRDefault="00690536" w:rsidP="00E56BE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SADRŽAJ</w:t>
      </w:r>
      <w:r w:rsidR="00E56BE0">
        <w:rPr>
          <w:b/>
          <w:sz w:val="28"/>
          <w:szCs w:val="28"/>
        </w:rPr>
        <w:t xml:space="preserve"> IZVJEŠTAJA O IZVRŠENJU FINANCIJ</w:t>
      </w:r>
      <w:r w:rsidR="00DC7076">
        <w:rPr>
          <w:b/>
          <w:sz w:val="28"/>
          <w:szCs w:val="28"/>
        </w:rPr>
        <w:t>S</w:t>
      </w:r>
      <w:r w:rsidR="00E56BE0">
        <w:rPr>
          <w:b/>
          <w:sz w:val="28"/>
          <w:szCs w:val="28"/>
        </w:rPr>
        <w:t>KOG PLANA</w:t>
      </w:r>
    </w:p>
    <w:p w:rsidR="004F7213" w:rsidRDefault="004F7213" w:rsidP="00E56BE0">
      <w:pPr>
        <w:rPr>
          <w:b/>
          <w:sz w:val="28"/>
          <w:szCs w:val="28"/>
        </w:rPr>
      </w:pPr>
    </w:p>
    <w:p w:rsidR="00EA268E" w:rsidRPr="00AE3773" w:rsidRDefault="00690536" w:rsidP="00AE3773">
      <w:pPr>
        <w:pStyle w:val="Odlomakpopisa"/>
        <w:numPr>
          <w:ilvl w:val="0"/>
          <w:numId w:val="5"/>
        </w:numPr>
        <w:rPr>
          <w:b/>
          <w:sz w:val="28"/>
          <w:szCs w:val="28"/>
        </w:rPr>
      </w:pPr>
      <w:r w:rsidRPr="00AE3773">
        <w:rPr>
          <w:b/>
          <w:sz w:val="28"/>
          <w:szCs w:val="28"/>
        </w:rPr>
        <w:t>OPĆI DIO</w:t>
      </w:r>
      <w:r w:rsidR="00E56BE0" w:rsidRPr="00AE3773">
        <w:rPr>
          <w:b/>
          <w:sz w:val="28"/>
          <w:szCs w:val="28"/>
        </w:rPr>
        <w:t xml:space="preserve"> </w:t>
      </w:r>
      <w:r w:rsidR="00EA268E" w:rsidRPr="00AE3773">
        <w:rPr>
          <w:b/>
          <w:sz w:val="28"/>
          <w:szCs w:val="28"/>
        </w:rPr>
        <w:t>–</w:t>
      </w:r>
      <w:r w:rsidR="00E56BE0" w:rsidRPr="00AE3773">
        <w:rPr>
          <w:b/>
          <w:sz w:val="28"/>
          <w:szCs w:val="28"/>
        </w:rPr>
        <w:t xml:space="preserve"> tablice</w:t>
      </w:r>
    </w:p>
    <w:p w:rsidR="00BA06F8" w:rsidRPr="00E53FD2" w:rsidRDefault="00690536" w:rsidP="0060028F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E53FD2">
        <w:rPr>
          <w:sz w:val="28"/>
          <w:szCs w:val="28"/>
        </w:rPr>
        <w:t>Sažetak Općeg dijela</w:t>
      </w:r>
    </w:p>
    <w:p w:rsidR="00E53FD2" w:rsidRDefault="00E53FD2" w:rsidP="00E53FD2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Izvršenje prihoda i rashoda  po ekonomskoj klasifikaciji</w:t>
      </w:r>
    </w:p>
    <w:p w:rsidR="00E53FD2" w:rsidRDefault="00E53FD2" w:rsidP="00E53FD2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Izvršenje prihoda i rashoda  po izvorima </w:t>
      </w:r>
      <w:r w:rsidR="007A73B3">
        <w:rPr>
          <w:sz w:val="28"/>
          <w:szCs w:val="28"/>
        </w:rPr>
        <w:t xml:space="preserve"> financiranja</w:t>
      </w:r>
    </w:p>
    <w:p w:rsidR="00E76E29" w:rsidRDefault="00E76E29" w:rsidP="00E53FD2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Izvršenje rashoda po funkcijskoj klasifikaciji</w:t>
      </w:r>
    </w:p>
    <w:p w:rsidR="001544EA" w:rsidRDefault="001544EA" w:rsidP="00E53FD2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Izvršenje prenesenih viškova i manjkova</w:t>
      </w:r>
    </w:p>
    <w:p w:rsidR="00690536" w:rsidRPr="00690536" w:rsidRDefault="00690536" w:rsidP="004C0357">
      <w:pPr>
        <w:rPr>
          <w:sz w:val="28"/>
          <w:szCs w:val="28"/>
        </w:rPr>
      </w:pPr>
      <w:r w:rsidRPr="0069053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</w:t>
      </w:r>
    </w:p>
    <w:p w:rsidR="00EA268E" w:rsidRPr="00AE3773" w:rsidRDefault="00690536" w:rsidP="00AE3773">
      <w:pPr>
        <w:pStyle w:val="Odlomakpopisa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AE3773">
        <w:rPr>
          <w:b/>
          <w:sz w:val="28"/>
          <w:szCs w:val="28"/>
        </w:rPr>
        <w:t>POSEBNI DIO</w:t>
      </w:r>
      <w:r w:rsidR="00E56BE0" w:rsidRPr="00AE3773">
        <w:rPr>
          <w:b/>
          <w:sz w:val="28"/>
          <w:szCs w:val="28"/>
        </w:rPr>
        <w:t xml:space="preserve"> </w:t>
      </w:r>
      <w:r w:rsidR="00EA268E" w:rsidRPr="00AE3773">
        <w:rPr>
          <w:b/>
          <w:sz w:val="28"/>
          <w:szCs w:val="28"/>
        </w:rPr>
        <w:t>–</w:t>
      </w:r>
      <w:r w:rsidR="00E56BE0" w:rsidRPr="00AE3773">
        <w:rPr>
          <w:b/>
          <w:sz w:val="28"/>
          <w:szCs w:val="28"/>
        </w:rPr>
        <w:t xml:space="preserve"> tablice</w:t>
      </w:r>
    </w:p>
    <w:p w:rsidR="00E53FD2" w:rsidRDefault="00E53FD2" w:rsidP="004F3C64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AE3773">
        <w:rPr>
          <w:sz w:val="28"/>
          <w:szCs w:val="28"/>
        </w:rPr>
        <w:t xml:space="preserve">Izvršenje  rashoda  po </w:t>
      </w:r>
      <w:r w:rsidR="00F442AC" w:rsidRPr="00AE3773">
        <w:rPr>
          <w:sz w:val="28"/>
          <w:szCs w:val="28"/>
        </w:rPr>
        <w:t xml:space="preserve"> programskoj i ekonomskoj klasifikaciji te izvorima financiranja</w:t>
      </w:r>
    </w:p>
    <w:p w:rsidR="00AE3773" w:rsidRPr="00AE3773" w:rsidRDefault="00AE3773" w:rsidP="004F3C64">
      <w:pPr>
        <w:rPr>
          <w:sz w:val="28"/>
          <w:szCs w:val="28"/>
        </w:rPr>
      </w:pPr>
    </w:p>
    <w:p w:rsidR="00690536" w:rsidRDefault="00690536" w:rsidP="00AE3773">
      <w:pPr>
        <w:pStyle w:val="Odlomakpopisa"/>
        <w:numPr>
          <w:ilvl w:val="0"/>
          <w:numId w:val="5"/>
        </w:numPr>
        <w:rPr>
          <w:b/>
          <w:sz w:val="28"/>
          <w:szCs w:val="28"/>
        </w:rPr>
      </w:pPr>
      <w:r w:rsidRPr="00690536">
        <w:rPr>
          <w:b/>
          <w:sz w:val="28"/>
          <w:szCs w:val="28"/>
        </w:rPr>
        <w:t>OBRAZLOŽENJE</w:t>
      </w:r>
    </w:p>
    <w:p w:rsidR="00285327" w:rsidRDefault="00EA268E" w:rsidP="004F3C64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O</w:t>
      </w:r>
      <w:r w:rsidR="00690536" w:rsidRPr="00690536">
        <w:rPr>
          <w:sz w:val="28"/>
          <w:szCs w:val="28"/>
        </w:rPr>
        <w:t xml:space="preserve">brazloženje </w:t>
      </w:r>
      <w:r w:rsidR="00BA06F8">
        <w:rPr>
          <w:sz w:val="28"/>
          <w:szCs w:val="28"/>
        </w:rPr>
        <w:t>izvršenja</w:t>
      </w:r>
      <w:r w:rsidR="00846D7C">
        <w:rPr>
          <w:sz w:val="28"/>
          <w:szCs w:val="28"/>
        </w:rPr>
        <w:t xml:space="preserve"> (ostvarenja) </w:t>
      </w:r>
      <w:r w:rsidR="00BA06F8">
        <w:rPr>
          <w:sz w:val="28"/>
          <w:szCs w:val="28"/>
        </w:rPr>
        <w:t xml:space="preserve"> </w:t>
      </w:r>
      <w:r w:rsidR="00690536" w:rsidRPr="00690536">
        <w:rPr>
          <w:sz w:val="28"/>
          <w:szCs w:val="28"/>
        </w:rPr>
        <w:t>prihoda i rashoda</w:t>
      </w:r>
      <w:r w:rsidR="00BA06F8">
        <w:rPr>
          <w:sz w:val="28"/>
          <w:szCs w:val="28"/>
        </w:rPr>
        <w:t xml:space="preserve"> u odnosu na </w:t>
      </w:r>
      <w:r>
        <w:rPr>
          <w:sz w:val="28"/>
          <w:szCs w:val="28"/>
        </w:rPr>
        <w:t xml:space="preserve">     </w:t>
      </w:r>
      <w:r w:rsidR="00AE3773">
        <w:rPr>
          <w:sz w:val="28"/>
          <w:szCs w:val="28"/>
        </w:rPr>
        <w:t xml:space="preserve">    </w:t>
      </w:r>
      <w:r w:rsidR="00BA06F8">
        <w:rPr>
          <w:sz w:val="28"/>
          <w:szCs w:val="28"/>
        </w:rPr>
        <w:t>ostvareno prethodne godine i u odnosu na planirano</w:t>
      </w:r>
      <w:r w:rsidR="00C13375">
        <w:rPr>
          <w:sz w:val="28"/>
          <w:szCs w:val="28"/>
        </w:rPr>
        <w:t>:</w:t>
      </w:r>
    </w:p>
    <w:p w:rsidR="00C13375" w:rsidRDefault="00EA268E" w:rsidP="00317B30">
      <w:pPr>
        <w:spacing w:after="0" w:line="240" w:lineRule="auto"/>
        <w:jc w:val="both"/>
        <w:rPr>
          <w:sz w:val="28"/>
          <w:szCs w:val="28"/>
        </w:rPr>
      </w:pPr>
      <w:r w:rsidRPr="00EA268E">
        <w:rPr>
          <w:sz w:val="28"/>
          <w:szCs w:val="28"/>
        </w:rPr>
        <w:t xml:space="preserve">- </w:t>
      </w:r>
      <w:r w:rsidR="004F3C64">
        <w:rPr>
          <w:sz w:val="28"/>
          <w:szCs w:val="28"/>
        </w:rPr>
        <w:t xml:space="preserve">   </w:t>
      </w:r>
      <w:r w:rsidRPr="00EA268E">
        <w:rPr>
          <w:sz w:val="28"/>
          <w:szCs w:val="28"/>
        </w:rPr>
        <w:t>Obrazloženje izvršenja općeg dijela</w:t>
      </w:r>
      <w:r w:rsidR="00C13375">
        <w:rPr>
          <w:sz w:val="28"/>
          <w:szCs w:val="28"/>
        </w:rPr>
        <w:t xml:space="preserve"> (po ekonomskoj klasifikaciji i po </w:t>
      </w:r>
    </w:p>
    <w:p w:rsidR="00EA268E" w:rsidRDefault="00C13375" w:rsidP="00317B3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F3C6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izvorima  financiranja)  </w:t>
      </w:r>
    </w:p>
    <w:p w:rsidR="00EA268E" w:rsidRDefault="00C13375" w:rsidP="004F3C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3C64">
        <w:rPr>
          <w:sz w:val="28"/>
          <w:szCs w:val="28"/>
        </w:rPr>
        <w:t xml:space="preserve">   </w:t>
      </w:r>
      <w:r w:rsidR="00EA268E">
        <w:rPr>
          <w:sz w:val="28"/>
          <w:szCs w:val="28"/>
        </w:rPr>
        <w:t>O</w:t>
      </w:r>
      <w:r w:rsidR="00EA268E" w:rsidRPr="00EA268E">
        <w:rPr>
          <w:sz w:val="28"/>
          <w:szCs w:val="28"/>
        </w:rPr>
        <w:t>brazloženje</w:t>
      </w:r>
      <w:r w:rsidR="00EA268E">
        <w:rPr>
          <w:sz w:val="28"/>
          <w:szCs w:val="28"/>
        </w:rPr>
        <w:t xml:space="preserve"> ostvarenja plana prenesenog viška/manjka</w:t>
      </w:r>
    </w:p>
    <w:p w:rsidR="00C13375" w:rsidRDefault="00C13375" w:rsidP="004F3C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3C64">
        <w:rPr>
          <w:sz w:val="28"/>
          <w:szCs w:val="28"/>
        </w:rPr>
        <w:t xml:space="preserve">   </w:t>
      </w:r>
      <w:r>
        <w:rPr>
          <w:sz w:val="28"/>
          <w:szCs w:val="28"/>
        </w:rPr>
        <w:t>Obrazloženje rashoda po programskoj klasifikaciji</w:t>
      </w:r>
    </w:p>
    <w:p w:rsidR="00874960" w:rsidRDefault="00874960" w:rsidP="004F3C64">
      <w:pPr>
        <w:ind w:left="480"/>
        <w:rPr>
          <w:sz w:val="28"/>
          <w:szCs w:val="28"/>
        </w:rPr>
      </w:pPr>
    </w:p>
    <w:p w:rsidR="00DB5369" w:rsidRPr="00EA268E" w:rsidRDefault="00DB5369" w:rsidP="004F3C64">
      <w:pPr>
        <w:ind w:left="480"/>
        <w:rPr>
          <w:sz w:val="28"/>
          <w:szCs w:val="28"/>
        </w:rPr>
      </w:pPr>
    </w:p>
    <w:p w:rsidR="00405ED6" w:rsidRDefault="00690536" w:rsidP="004C03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947F82">
        <w:rPr>
          <w:b/>
          <w:sz w:val="28"/>
          <w:szCs w:val="28"/>
        </w:rPr>
        <w:t>PRILOŽENE TABLICE</w:t>
      </w:r>
    </w:p>
    <w:p w:rsidR="00BA06F8" w:rsidRPr="00BA06F8" w:rsidRDefault="00BA06F8" w:rsidP="004C0357">
      <w:pPr>
        <w:rPr>
          <w:sz w:val="28"/>
          <w:szCs w:val="28"/>
        </w:rPr>
      </w:pPr>
      <w:r w:rsidRPr="00BA06F8">
        <w:rPr>
          <w:sz w:val="28"/>
          <w:szCs w:val="28"/>
        </w:rPr>
        <w:t xml:space="preserve">     -  Sažetak općeg dijela</w:t>
      </w:r>
    </w:p>
    <w:p w:rsidR="00690536" w:rsidRDefault="00690536" w:rsidP="004C0357">
      <w:pPr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E53FD2">
        <w:rPr>
          <w:sz w:val="28"/>
          <w:szCs w:val="28"/>
        </w:rPr>
        <w:t xml:space="preserve"> </w:t>
      </w:r>
      <w:r w:rsidR="00405ED6">
        <w:rPr>
          <w:sz w:val="28"/>
          <w:szCs w:val="28"/>
        </w:rPr>
        <w:t>P</w:t>
      </w:r>
      <w:r w:rsidR="00BA06F8">
        <w:rPr>
          <w:sz w:val="28"/>
          <w:szCs w:val="28"/>
        </w:rPr>
        <w:t>rihodi i rashodi</w:t>
      </w:r>
      <w:r w:rsidR="00405ED6">
        <w:rPr>
          <w:sz w:val="28"/>
          <w:szCs w:val="28"/>
        </w:rPr>
        <w:t xml:space="preserve"> po ekonomskoj klasifikaciji</w:t>
      </w:r>
    </w:p>
    <w:p w:rsidR="00405ED6" w:rsidRDefault="00690536" w:rsidP="00405ED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05ED6">
        <w:rPr>
          <w:sz w:val="28"/>
          <w:szCs w:val="28"/>
        </w:rPr>
        <w:t xml:space="preserve"> -  Prihodi i rashodi po izvorima financiranja</w:t>
      </w:r>
    </w:p>
    <w:p w:rsidR="00E76E29" w:rsidRDefault="00E76E29" w:rsidP="00405ED6">
      <w:pPr>
        <w:rPr>
          <w:sz w:val="28"/>
          <w:szCs w:val="28"/>
        </w:rPr>
      </w:pPr>
      <w:r>
        <w:rPr>
          <w:sz w:val="28"/>
          <w:szCs w:val="28"/>
        </w:rPr>
        <w:t xml:space="preserve">     -  Rashodi po funkcijskoj klasifikaciji</w:t>
      </w:r>
    </w:p>
    <w:p w:rsidR="00D55148" w:rsidRDefault="00EC080B" w:rsidP="004C035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55148">
        <w:rPr>
          <w:sz w:val="28"/>
          <w:szCs w:val="28"/>
        </w:rPr>
        <w:t>-  Rashodi po programskoj</w:t>
      </w:r>
      <w:r w:rsidR="00D2686C">
        <w:rPr>
          <w:sz w:val="28"/>
          <w:szCs w:val="28"/>
        </w:rPr>
        <w:t xml:space="preserve"> i ekonomskoj</w:t>
      </w:r>
      <w:r w:rsidR="00D55148">
        <w:rPr>
          <w:sz w:val="28"/>
          <w:szCs w:val="28"/>
        </w:rPr>
        <w:t xml:space="preserve"> klasifikaciji</w:t>
      </w:r>
      <w:r w:rsidR="00D2686C">
        <w:rPr>
          <w:sz w:val="28"/>
          <w:szCs w:val="28"/>
        </w:rPr>
        <w:t xml:space="preserve"> te izvorima financiranja</w:t>
      </w:r>
    </w:p>
    <w:p w:rsidR="002A70A5" w:rsidRDefault="00947F82" w:rsidP="00F822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F334A">
        <w:rPr>
          <w:sz w:val="28"/>
          <w:szCs w:val="28"/>
        </w:rPr>
        <w:t xml:space="preserve">- </w:t>
      </w:r>
      <w:r w:rsidR="00E53FD2">
        <w:rPr>
          <w:sz w:val="28"/>
          <w:szCs w:val="28"/>
        </w:rPr>
        <w:t xml:space="preserve"> </w:t>
      </w:r>
      <w:r w:rsidR="003F334A">
        <w:rPr>
          <w:sz w:val="28"/>
          <w:szCs w:val="28"/>
        </w:rPr>
        <w:t>Prenesena sredstva-ostvaren</w:t>
      </w:r>
      <w:r w:rsidR="00AE3773">
        <w:rPr>
          <w:sz w:val="28"/>
          <w:szCs w:val="28"/>
        </w:rPr>
        <w:t>je plana-</w:t>
      </w:r>
      <w:r w:rsidR="003F334A">
        <w:rPr>
          <w:sz w:val="28"/>
          <w:szCs w:val="28"/>
        </w:rPr>
        <w:t>viškovi</w:t>
      </w:r>
      <w:r w:rsidR="00AE3773">
        <w:rPr>
          <w:sz w:val="28"/>
          <w:szCs w:val="28"/>
        </w:rPr>
        <w:t xml:space="preserve">/manjkovi </w:t>
      </w:r>
      <w:r w:rsidR="003F334A">
        <w:rPr>
          <w:sz w:val="28"/>
          <w:szCs w:val="28"/>
        </w:rPr>
        <w:t xml:space="preserve"> po izvorima </w:t>
      </w:r>
      <w:r w:rsidR="002A70A5">
        <w:rPr>
          <w:sz w:val="28"/>
          <w:szCs w:val="28"/>
        </w:rPr>
        <w:t xml:space="preserve"> i</w:t>
      </w:r>
    </w:p>
    <w:p w:rsidR="004F3C64" w:rsidRDefault="002A70A5" w:rsidP="00F822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ekonomskoj klasifikaciji</w:t>
      </w:r>
      <w:r w:rsidR="004F3C64">
        <w:rPr>
          <w:sz w:val="28"/>
          <w:szCs w:val="28"/>
        </w:rPr>
        <w:t xml:space="preserve">                                            </w:t>
      </w:r>
      <w:r w:rsidR="00AE3773">
        <w:rPr>
          <w:sz w:val="28"/>
          <w:szCs w:val="28"/>
        </w:rPr>
        <w:t xml:space="preserve"> </w:t>
      </w:r>
    </w:p>
    <w:p w:rsidR="00324774" w:rsidRDefault="00A8440D" w:rsidP="004C0357">
      <w:pPr>
        <w:rPr>
          <w:sz w:val="28"/>
          <w:szCs w:val="28"/>
        </w:rPr>
      </w:pPr>
      <w:r w:rsidRPr="002E4259">
        <w:rPr>
          <w:sz w:val="28"/>
          <w:szCs w:val="28"/>
        </w:rPr>
        <w:lastRenderedPageBreak/>
        <w:t>Prilikom izrade financijskog plana prihodi i rashodi za 202</w:t>
      </w:r>
      <w:r w:rsidR="00A23499">
        <w:rPr>
          <w:sz w:val="28"/>
          <w:szCs w:val="28"/>
        </w:rPr>
        <w:t>3</w:t>
      </w:r>
      <w:r w:rsidRPr="002E4259">
        <w:rPr>
          <w:sz w:val="28"/>
          <w:szCs w:val="28"/>
        </w:rPr>
        <w:t xml:space="preserve">. godinu planirani su </w:t>
      </w:r>
      <w:r>
        <w:rPr>
          <w:sz w:val="28"/>
          <w:szCs w:val="28"/>
        </w:rPr>
        <w:t>na razini podskupine  (</w:t>
      </w:r>
      <w:r w:rsidR="00A23499">
        <w:rPr>
          <w:sz w:val="28"/>
          <w:szCs w:val="28"/>
        </w:rPr>
        <w:t>2</w:t>
      </w:r>
      <w:r>
        <w:rPr>
          <w:sz w:val="28"/>
          <w:szCs w:val="28"/>
        </w:rPr>
        <w:t>. razina računskog plana), a u  Izvještaju o izvršenju  financijskog plana  za 202</w:t>
      </w:r>
      <w:r w:rsidR="00A23499">
        <w:rPr>
          <w:sz w:val="28"/>
          <w:szCs w:val="28"/>
        </w:rPr>
        <w:t>3</w:t>
      </w:r>
      <w:r>
        <w:rPr>
          <w:sz w:val="28"/>
          <w:szCs w:val="28"/>
        </w:rPr>
        <w:t xml:space="preserve">. godinu,  ostvarenje se prati   na razini odjeljka ekonomske klasifikacije   (4. razina računskog plana).  </w:t>
      </w:r>
      <w:r w:rsidR="00D36111">
        <w:rPr>
          <w:sz w:val="28"/>
          <w:szCs w:val="28"/>
        </w:rPr>
        <w:t xml:space="preserve">Izvještaj o izvršenju financijskog plana pokazuje jesu li sredstva utrošena u skladu s financijskim planom. </w:t>
      </w:r>
      <w:r w:rsidR="0058743B">
        <w:rPr>
          <w:sz w:val="28"/>
          <w:szCs w:val="28"/>
        </w:rPr>
        <w:t xml:space="preserve"> </w:t>
      </w:r>
      <w:r w:rsidR="00D36111">
        <w:rPr>
          <w:sz w:val="28"/>
          <w:szCs w:val="28"/>
        </w:rPr>
        <w:t xml:space="preserve">U Izvještaju se daje informacija jesu li ostvareni planirani iznosi prihoda i rashoda, </w:t>
      </w:r>
      <w:r w:rsidR="0058743B">
        <w:rPr>
          <w:sz w:val="28"/>
          <w:szCs w:val="28"/>
        </w:rPr>
        <w:t xml:space="preserve"> </w:t>
      </w:r>
      <w:r w:rsidR="00D36111">
        <w:rPr>
          <w:sz w:val="28"/>
          <w:szCs w:val="28"/>
        </w:rPr>
        <w:t>te je li izvršeno planirano pokriće manjka prihoda,</w:t>
      </w:r>
      <w:r w:rsidR="0058743B">
        <w:rPr>
          <w:sz w:val="28"/>
          <w:szCs w:val="28"/>
        </w:rPr>
        <w:t xml:space="preserve"> </w:t>
      </w:r>
      <w:r w:rsidR="00D36111">
        <w:rPr>
          <w:sz w:val="28"/>
          <w:szCs w:val="28"/>
        </w:rPr>
        <w:t xml:space="preserve"> odnosno d</w:t>
      </w:r>
      <w:r w:rsidR="008D6988">
        <w:rPr>
          <w:sz w:val="28"/>
          <w:szCs w:val="28"/>
        </w:rPr>
        <w:t>a li je potrošen planirani  preneseni višak  prihoda.</w:t>
      </w:r>
    </w:p>
    <w:p w:rsidR="00324774" w:rsidRDefault="00324774" w:rsidP="004C0357">
      <w:pPr>
        <w:rPr>
          <w:sz w:val="28"/>
          <w:szCs w:val="28"/>
        </w:rPr>
      </w:pPr>
      <w:r w:rsidRPr="00324774">
        <w:rPr>
          <w:noProof/>
          <w:lang w:eastAsia="hr-HR"/>
        </w:rPr>
        <w:drawing>
          <wp:inline distT="0" distB="0" distL="0" distR="0">
            <wp:extent cx="5760720" cy="6318446"/>
            <wp:effectExtent l="0" t="0" r="0" b="635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18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774" w:rsidRDefault="00324774" w:rsidP="004C0357">
      <w:pPr>
        <w:rPr>
          <w:sz w:val="28"/>
          <w:szCs w:val="28"/>
        </w:rPr>
      </w:pPr>
    </w:p>
    <w:p w:rsidR="00CB2718" w:rsidRDefault="00D36111" w:rsidP="00345AE8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63B95">
        <w:rPr>
          <w:sz w:val="28"/>
          <w:szCs w:val="28"/>
        </w:rPr>
        <w:t xml:space="preserve">         </w:t>
      </w:r>
      <w:r w:rsidR="00CB2718">
        <w:rPr>
          <w:b/>
          <w:sz w:val="28"/>
          <w:szCs w:val="28"/>
        </w:rPr>
        <w:t xml:space="preserve">1.3.1. </w:t>
      </w:r>
      <w:r w:rsidR="00634AF9">
        <w:rPr>
          <w:b/>
          <w:sz w:val="28"/>
          <w:szCs w:val="28"/>
        </w:rPr>
        <w:t xml:space="preserve"> </w:t>
      </w:r>
      <w:r w:rsidR="00033BC7">
        <w:rPr>
          <w:b/>
          <w:sz w:val="28"/>
          <w:szCs w:val="28"/>
        </w:rPr>
        <w:t xml:space="preserve">OBRAZLOŽENJE </w:t>
      </w:r>
      <w:r w:rsidR="00CB2718">
        <w:rPr>
          <w:b/>
          <w:sz w:val="28"/>
          <w:szCs w:val="28"/>
        </w:rPr>
        <w:t>OPĆ</w:t>
      </w:r>
      <w:r w:rsidR="00033BC7">
        <w:rPr>
          <w:b/>
          <w:sz w:val="28"/>
          <w:szCs w:val="28"/>
        </w:rPr>
        <w:t>EG</w:t>
      </w:r>
      <w:r w:rsidR="00CB2718">
        <w:rPr>
          <w:b/>
          <w:sz w:val="28"/>
          <w:szCs w:val="28"/>
        </w:rPr>
        <w:t xml:space="preserve"> </w:t>
      </w:r>
      <w:r w:rsidR="00CB2718" w:rsidRPr="00B95FE3">
        <w:rPr>
          <w:b/>
          <w:sz w:val="28"/>
          <w:szCs w:val="28"/>
        </w:rPr>
        <w:t xml:space="preserve"> DI</w:t>
      </w:r>
      <w:r w:rsidR="00033BC7">
        <w:rPr>
          <w:b/>
          <w:sz w:val="28"/>
          <w:szCs w:val="28"/>
        </w:rPr>
        <w:t>JELA</w:t>
      </w:r>
      <w:r w:rsidR="00CB2718" w:rsidRPr="00B95FE3">
        <w:rPr>
          <w:b/>
          <w:sz w:val="28"/>
          <w:szCs w:val="28"/>
        </w:rPr>
        <w:t xml:space="preserve"> </w:t>
      </w:r>
      <w:r w:rsidR="00CB2718">
        <w:rPr>
          <w:b/>
          <w:sz w:val="28"/>
          <w:szCs w:val="28"/>
        </w:rPr>
        <w:t>IZVJEŠTAJA O OSTVARENJU</w:t>
      </w:r>
    </w:p>
    <w:p w:rsidR="00CB2718" w:rsidRDefault="00033BC7" w:rsidP="00033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FINANCIJSKOG PLANA</w:t>
      </w:r>
    </w:p>
    <w:p w:rsidR="000C31EB" w:rsidRDefault="00CB2718" w:rsidP="004C0357">
      <w:pPr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4C1BA3">
        <w:rPr>
          <w:b/>
          <w:sz w:val="28"/>
          <w:szCs w:val="28"/>
        </w:rPr>
        <w:t xml:space="preserve">brazloženje </w:t>
      </w:r>
      <w:r w:rsidR="00377153">
        <w:rPr>
          <w:b/>
          <w:sz w:val="28"/>
          <w:szCs w:val="28"/>
        </w:rPr>
        <w:t xml:space="preserve">ostvarenih </w:t>
      </w:r>
      <w:r w:rsidR="004C1BA3">
        <w:rPr>
          <w:b/>
          <w:sz w:val="28"/>
          <w:szCs w:val="28"/>
        </w:rPr>
        <w:t xml:space="preserve">prihoda </w:t>
      </w:r>
      <w:r w:rsidR="00377153">
        <w:rPr>
          <w:b/>
          <w:sz w:val="28"/>
          <w:szCs w:val="28"/>
        </w:rPr>
        <w:t xml:space="preserve">u odnosu na </w:t>
      </w:r>
      <w:r w:rsidR="004C1BA3">
        <w:rPr>
          <w:b/>
          <w:sz w:val="28"/>
          <w:szCs w:val="28"/>
        </w:rPr>
        <w:t>planiran</w:t>
      </w:r>
      <w:r w:rsidR="00377153">
        <w:rPr>
          <w:b/>
          <w:sz w:val="28"/>
          <w:szCs w:val="28"/>
        </w:rPr>
        <w:t xml:space="preserve">e prihode </w:t>
      </w:r>
      <w:r w:rsidR="004C1BA3">
        <w:rPr>
          <w:b/>
          <w:sz w:val="28"/>
          <w:szCs w:val="28"/>
        </w:rPr>
        <w:t xml:space="preserve"> u</w:t>
      </w:r>
      <w:r w:rsidR="00377153">
        <w:rPr>
          <w:b/>
          <w:sz w:val="28"/>
          <w:szCs w:val="28"/>
        </w:rPr>
        <w:t xml:space="preserve">                        </w:t>
      </w:r>
      <w:r w:rsidR="004C1B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EA6D5D">
        <w:rPr>
          <w:b/>
          <w:sz w:val="28"/>
          <w:szCs w:val="28"/>
        </w:rPr>
        <w:t>1</w:t>
      </w:r>
      <w:r w:rsidR="007F1DAB">
        <w:rPr>
          <w:b/>
          <w:sz w:val="28"/>
          <w:szCs w:val="28"/>
        </w:rPr>
        <w:t>.</w:t>
      </w:r>
      <w:r w:rsidR="004C1BA3">
        <w:rPr>
          <w:b/>
          <w:sz w:val="28"/>
          <w:szCs w:val="28"/>
        </w:rPr>
        <w:t xml:space="preserve"> Izmjenama i dopunama financijskog plana  za 202</w:t>
      </w:r>
      <w:r w:rsidR="00324774">
        <w:rPr>
          <w:b/>
          <w:sz w:val="28"/>
          <w:szCs w:val="28"/>
        </w:rPr>
        <w:t>3</w:t>
      </w:r>
      <w:r w:rsidR="004C1BA3">
        <w:rPr>
          <w:b/>
          <w:sz w:val="28"/>
          <w:szCs w:val="28"/>
        </w:rPr>
        <w:t>. godinu.</w:t>
      </w:r>
    </w:p>
    <w:p w:rsidR="000C31EB" w:rsidRDefault="00EA6D5D" w:rsidP="004C0357">
      <w:pPr>
        <w:rPr>
          <w:b/>
          <w:sz w:val="28"/>
          <w:szCs w:val="28"/>
        </w:rPr>
      </w:pPr>
      <w:r w:rsidRPr="00EA6D5D">
        <w:rPr>
          <w:noProof/>
          <w:lang w:eastAsia="hr-HR"/>
        </w:rPr>
        <w:drawing>
          <wp:inline distT="0" distB="0" distL="0" distR="0">
            <wp:extent cx="5760720" cy="6907179"/>
            <wp:effectExtent l="0" t="0" r="0" b="8255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0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BD1" w:rsidRDefault="00F74BD1" w:rsidP="004C0357">
      <w:pPr>
        <w:rPr>
          <w:b/>
          <w:sz w:val="28"/>
          <w:szCs w:val="28"/>
        </w:rPr>
      </w:pPr>
    </w:p>
    <w:p w:rsidR="00E57117" w:rsidRDefault="00E57117" w:rsidP="004C0357">
      <w:pPr>
        <w:rPr>
          <w:b/>
          <w:sz w:val="28"/>
          <w:szCs w:val="28"/>
        </w:rPr>
      </w:pPr>
    </w:p>
    <w:p w:rsidR="002D776C" w:rsidRDefault="009A6653" w:rsidP="004C0357">
      <w:pPr>
        <w:rPr>
          <w:b/>
          <w:sz w:val="28"/>
          <w:szCs w:val="28"/>
          <w:u w:val="single"/>
        </w:rPr>
      </w:pPr>
      <w:r w:rsidRPr="003922CA">
        <w:rPr>
          <w:b/>
          <w:sz w:val="28"/>
          <w:szCs w:val="28"/>
          <w:u w:val="single"/>
        </w:rPr>
        <w:lastRenderedPageBreak/>
        <w:t xml:space="preserve">PRIHODI </w:t>
      </w:r>
    </w:p>
    <w:p w:rsidR="00A52FB9" w:rsidRPr="003922CA" w:rsidRDefault="00A52FB9" w:rsidP="004C0357">
      <w:pPr>
        <w:rPr>
          <w:b/>
          <w:sz w:val="28"/>
          <w:szCs w:val="28"/>
        </w:rPr>
      </w:pPr>
    </w:p>
    <w:p w:rsidR="009A6653" w:rsidRDefault="009A6653" w:rsidP="004C0357">
      <w:pPr>
        <w:rPr>
          <w:rFonts w:ascii="Calibri" w:eastAsia="Times New Roman" w:hAnsi="Calibri" w:cs="Calibri"/>
          <w:sz w:val="28"/>
          <w:szCs w:val="28"/>
          <w:lang w:eastAsia="hr-HR"/>
        </w:rPr>
      </w:pPr>
      <w:r w:rsidRPr="00D35924">
        <w:rPr>
          <w:rFonts w:ascii="Calibri" w:eastAsia="Times New Roman" w:hAnsi="Calibri" w:cs="Calibri"/>
          <w:sz w:val="28"/>
          <w:szCs w:val="28"/>
          <w:lang w:eastAsia="hr-HR"/>
        </w:rPr>
        <w:t xml:space="preserve">U nastavku ističemo odstupanja od plana na razini </w:t>
      </w:r>
      <w:r w:rsidR="00064C29">
        <w:rPr>
          <w:rFonts w:ascii="Calibri" w:eastAsia="Times New Roman" w:hAnsi="Calibri" w:cs="Calibri"/>
          <w:sz w:val="28"/>
          <w:szCs w:val="28"/>
          <w:lang w:eastAsia="hr-HR"/>
        </w:rPr>
        <w:t xml:space="preserve">podskupine </w:t>
      </w:r>
      <w:r w:rsidR="003922CA" w:rsidRPr="00D35924">
        <w:rPr>
          <w:rFonts w:ascii="Calibri" w:eastAsia="Times New Roman" w:hAnsi="Calibri" w:cs="Calibri"/>
          <w:sz w:val="28"/>
          <w:szCs w:val="28"/>
          <w:lang w:eastAsia="hr-HR"/>
        </w:rPr>
        <w:t xml:space="preserve"> računskog plana</w:t>
      </w:r>
      <w:r w:rsidR="00072ECB">
        <w:rPr>
          <w:rFonts w:ascii="Calibri" w:eastAsia="Times New Roman" w:hAnsi="Calibri" w:cs="Calibri"/>
          <w:sz w:val="28"/>
          <w:szCs w:val="28"/>
          <w:lang w:eastAsia="hr-HR"/>
        </w:rPr>
        <w:t xml:space="preserve">     (</w:t>
      </w:r>
      <w:r w:rsidR="00064C29">
        <w:rPr>
          <w:rFonts w:ascii="Calibri" w:eastAsia="Times New Roman" w:hAnsi="Calibri" w:cs="Calibri"/>
          <w:sz w:val="28"/>
          <w:szCs w:val="28"/>
          <w:lang w:eastAsia="hr-HR"/>
        </w:rPr>
        <w:t>3</w:t>
      </w:r>
      <w:r w:rsidR="00072ECB">
        <w:rPr>
          <w:rFonts w:ascii="Calibri" w:eastAsia="Times New Roman" w:hAnsi="Calibri" w:cs="Calibri"/>
          <w:sz w:val="28"/>
          <w:szCs w:val="28"/>
          <w:lang w:eastAsia="hr-HR"/>
        </w:rPr>
        <w:t>. razina)</w:t>
      </w:r>
      <w:r w:rsidR="003922CA" w:rsidRPr="00D35924">
        <w:rPr>
          <w:rFonts w:ascii="Calibri" w:eastAsia="Times New Roman" w:hAnsi="Calibri" w:cs="Calibri"/>
          <w:sz w:val="28"/>
          <w:szCs w:val="28"/>
          <w:lang w:eastAsia="hr-HR"/>
        </w:rPr>
        <w:t xml:space="preserve">, </w:t>
      </w:r>
      <w:r w:rsidR="00072ECB">
        <w:rPr>
          <w:rFonts w:ascii="Calibri" w:eastAsia="Times New Roman" w:hAnsi="Calibri" w:cs="Calibri"/>
          <w:sz w:val="28"/>
          <w:szCs w:val="28"/>
          <w:lang w:eastAsia="hr-HR"/>
        </w:rPr>
        <w:t xml:space="preserve"> </w:t>
      </w:r>
      <w:r w:rsidR="003922CA" w:rsidRPr="00D35924">
        <w:rPr>
          <w:rFonts w:ascii="Calibri" w:eastAsia="Times New Roman" w:hAnsi="Calibri" w:cs="Calibri"/>
          <w:sz w:val="28"/>
          <w:szCs w:val="28"/>
          <w:lang w:eastAsia="hr-HR"/>
        </w:rPr>
        <w:t>za one prihode koji značajnije utječu na iskazivanje rezultata.</w:t>
      </w:r>
    </w:p>
    <w:p w:rsidR="006F436A" w:rsidRPr="00D35924" w:rsidRDefault="006F436A" w:rsidP="004C0357">
      <w:pPr>
        <w:rPr>
          <w:rFonts w:ascii="Calibri" w:eastAsia="Times New Roman" w:hAnsi="Calibri" w:cs="Calibri"/>
          <w:sz w:val="28"/>
          <w:szCs w:val="28"/>
          <w:lang w:eastAsia="hr-HR"/>
        </w:rPr>
      </w:pPr>
    </w:p>
    <w:p w:rsidR="006F436A" w:rsidRDefault="006F436A" w:rsidP="006F436A">
      <w:pPr>
        <w:rPr>
          <w:sz w:val="28"/>
          <w:szCs w:val="28"/>
          <w:u w:val="single"/>
        </w:rPr>
      </w:pPr>
      <w:r w:rsidRPr="008B79DA">
        <w:rPr>
          <w:sz w:val="28"/>
          <w:szCs w:val="28"/>
          <w:u w:val="single"/>
        </w:rPr>
        <w:t>Prihodi od zajedničkih prihoda</w:t>
      </w:r>
    </w:p>
    <w:p w:rsidR="002D776C" w:rsidRDefault="006F436A" w:rsidP="006F436A">
      <w:pPr>
        <w:rPr>
          <w:sz w:val="28"/>
          <w:szCs w:val="28"/>
        </w:rPr>
      </w:pPr>
      <w:r>
        <w:rPr>
          <w:sz w:val="28"/>
          <w:szCs w:val="28"/>
        </w:rPr>
        <w:t>Planiran</w:t>
      </w:r>
      <w:r w:rsidR="003A7499">
        <w:rPr>
          <w:sz w:val="28"/>
          <w:szCs w:val="28"/>
        </w:rPr>
        <w:t>e</w:t>
      </w:r>
      <w:r>
        <w:rPr>
          <w:sz w:val="28"/>
          <w:szCs w:val="28"/>
        </w:rPr>
        <w:t xml:space="preserve"> pr</w:t>
      </w:r>
      <w:r w:rsidRPr="008B79DA">
        <w:rPr>
          <w:sz w:val="28"/>
          <w:szCs w:val="28"/>
        </w:rPr>
        <w:t>ihod</w:t>
      </w:r>
      <w:r w:rsidR="003F2CC5">
        <w:rPr>
          <w:sz w:val="28"/>
          <w:szCs w:val="28"/>
        </w:rPr>
        <w:t>e</w:t>
      </w:r>
      <w:r>
        <w:rPr>
          <w:sz w:val="28"/>
          <w:szCs w:val="28"/>
        </w:rPr>
        <w:t xml:space="preserve">  </w:t>
      </w:r>
      <w:r w:rsidR="003A7499">
        <w:rPr>
          <w:sz w:val="28"/>
          <w:szCs w:val="28"/>
        </w:rPr>
        <w:t xml:space="preserve">financira Primorsko-goranska županija, a </w:t>
      </w:r>
      <w:r w:rsidRPr="008B79DA">
        <w:rPr>
          <w:sz w:val="28"/>
          <w:szCs w:val="28"/>
        </w:rPr>
        <w:t xml:space="preserve"> odnose</w:t>
      </w:r>
      <w:r>
        <w:rPr>
          <w:sz w:val="28"/>
          <w:szCs w:val="28"/>
        </w:rPr>
        <w:t xml:space="preserve"> se </w:t>
      </w:r>
      <w:r w:rsidRPr="008B79DA">
        <w:rPr>
          <w:sz w:val="28"/>
          <w:szCs w:val="28"/>
        </w:rPr>
        <w:t xml:space="preserve">  na financiranje programa </w:t>
      </w:r>
      <w:r w:rsidR="00F41A8C">
        <w:rPr>
          <w:sz w:val="28"/>
          <w:szCs w:val="28"/>
        </w:rPr>
        <w:t xml:space="preserve">Školskog kurikuluma </w:t>
      </w:r>
      <w:r w:rsidR="00A831FF">
        <w:rPr>
          <w:sz w:val="28"/>
          <w:szCs w:val="28"/>
        </w:rPr>
        <w:t xml:space="preserve"> i program Zdravlje i higijena</w:t>
      </w:r>
      <w:r w:rsidR="00F41A8C">
        <w:rPr>
          <w:sz w:val="28"/>
          <w:szCs w:val="28"/>
        </w:rPr>
        <w:t>.</w:t>
      </w:r>
      <w:r>
        <w:rPr>
          <w:sz w:val="28"/>
          <w:szCs w:val="28"/>
        </w:rPr>
        <w:t xml:space="preserve"> Navedeni  planirani prihodi </w:t>
      </w:r>
      <w:r w:rsidR="00F41A8C">
        <w:rPr>
          <w:sz w:val="28"/>
          <w:szCs w:val="28"/>
        </w:rPr>
        <w:t xml:space="preserve">nisu </w:t>
      </w:r>
      <w:r>
        <w:rPr>
          <w:sz w:val="28"/>
          <w:szCs w:val="28"/>
        </w:rPr>
        <w:t xml:space="preserve">realizirani </w:t>
      </w:r>
      <w:r w:rsidR="00F41A8C">
        <w:rPr>
          <w:sz w:val="28"/>
          <w:szCs w:val="28"/>
        </w:rPr>
        <w:t>do 30.06.2023. godine. Početkom mjeseca srpnja Županija će izvršiti isplatu</w:t>
      </w:r>
      <w:r w:rsidR="00E1315F">
        <w:rPr>
          <w:sz w:val="28"/>
          <w:szCs w:val="28"/>
        </w:rPr>
        <w:t xml:space="preserve"> Školi</w:t>
      </w:r>
      <w:r w:rsidR="00F41A8C">
        <w:rPr>
          <w:sz w:val="28"/>
          <w:szCs w:val="28"/>
        </w:rPr>
        <w:t xml:space="preserve"> po Zahtjevima za plaćanje</w:t>
      </w:r>
      <w:r w:rsidR="00E1315F">
        <w:rPr>
          <w:sz w:val="28"/>
          <w:szCs w:val="28"/>
        </w:rPr>
        <w:t xml:space="preserve"> te podmiriti  rashode koji su nastali u prvoj polovici godine.</w:t>
      </w:r>
    </w:p>
    <w:p w:rsidR="00C740F5" w:rsidRDefault="00C740F5" w:rsidP="006F436A">
      <w:pPr>
        <w:rPr>
          <w:sz w:val="28"/>
          <w:szCs w:val="28"/>
        </w:rPr>
      </w:pPr>
    </w:p>
    <w:p w:rsidR="0062458D" w:rsidRDefault="0062458D" w:rsidP="006F436A">
      <w:pPr>
        <w:rPr>
          <w:sz w:val="28"/>
          <w:szCs w:val="28"/>
        </w:rPr>
      </w:pPr>
    </w:p>
    <w:p w:rsidR="00C740F5" w:rsidRDefault="00C740F5" w:rsidP="00C740F5">
      <w:pPr>
        <w:rPr>
          <w:sz w:val="28"/>
          <w:szCs w:val="28"/>
          <w:u w:val="single"/>
        </w:rPr>
      </w:pPr>
      <w:r w:rsidRPr="00E53720">
        <w:rPr>
          <w:sz w:val="28"/>
          <w:szCs w:val="28"/>
          <w:u w:val="single"/>
        </w:rPr>
        <w:t>Vlastiti prihodi</w:t>
      </w:r>
    </w:p>
    <w:p w:rsidR="00C740F5" w:rsidRPr="00F003E8" w:rsidRDefault="00C740F5" w:rsidP="00C740F5">
      <w:pPr>
        <w:rPr>
          <w:rFonts w:ascii="Calibri" w:hAnsi="Calibri" w:cs="Calibri"/>
          <w:sz w:val="28"/>
          <w:szCs w:val="28"/>
        </w:rPr>
      </w:pPr>
      <w:r w:rsidRPr="00F003E8">
        <w:rPr>
          <w:rFonts w:ascii="Calibri" w:hAnsi="Calibri" w:cs="Calibri"/>
          <w:sz w:val="28"/>
          <w:szCs w:val="28"/>
        </w:rPr>
        <w:t>Prihod od prodanih proizvoda  ostvaren</w:t>
      </w:r>
      <w:r>
        <w:rPr>
          <w:rFonts w:ascii="Calibri" w:hAnsi="Calibri" w:cs="Calibri"/>
          <w:sz w:val="28"/>
          <w:szCs w:val="28"/>
        </w:rPr>
        <w:t xml:space="preserve"> </w:t>
      </w:r>
      <w:r w:rsidR="00AA7FA4">
        <w:rPr>
          <w:rFonts w:ascii="Calibri" w:hAnsi="Calibri" w:cs="Calibri"/>
          <w:sz w:val="28"/>
          <w:szCs w:val="28"/>
        </w:rPr>
        <w:t>je u planiranim vrijednostima, a odnosi se na prodaju proizvoda učeničke zadruge.</w:t>
      </w:r>
    </w:p>
    <w:p w:rsidR="001909A6" w:rsidRDefault="00C740F5" w:rsidP="00C740F5">
      <w:pPr>
        <w:spacing w:after="0" w:line="240" w:lineRule="auto"/>
        <w:ind w:left="1410" w:hanging="1410"/>
        <w:rPr>
          <w:rFonts w:ascii="Calibri" w:eastAsia="Times New Roman" w:hAnsi="Calibri" w:cs="Calibri"/>
          <w:sz w:val="28"/>
          <w:szCs w:val="28"/>
          <w:lang w:eastAsia="hr-HR"/>
        </w:rPr>
      </w:pPr>
      <w:r w:rsidRPr="00E53720">
        <w:rPr>
          <w:rFonts w:ascii="Calibri" w:eastAsia="Times New Roman" w:hAnsi="Calibri" w:cs="Calibri"/>
          <w:sz w:val="28"/>
          <w:szCs w:val="28"/>
          <w:lang w:eastAsia="hr-HR"/>
        </w:rPr>
        <w:t xml:space="preserve">Prihod od najma dvorane. </w:t>
      </w:r>
    </w:p>
    <w:p w:rsidR="001909A6" w:rsidRDefault="001909A6" w:rsidP="001909A6">
      <w:pPr>
        <w:spacing w:after="0" w:line="240" w:lineRule="auto"/>
        <w:ind w:left="1410" w:hanging="1410"/>
        <w:jc w:val="both"/>
        <w:rPr>
          <w:rFonts w:ascii="Calibri" w:eastAsia="Times New Roman" w:hAnsi="Calibri" w:cs="Calibri"/>
          <w:sz w:val="28"/>
          <w:szCs w:val="28"/>
          <w:lang w:eastAsia="hr-HR"/>
        </w:rPr>
      </w:pPr>
      <w:r>
        <w:rPr>
          <w:rFonts w:ascii="Calibri" w:eastAsia="Times New Roman" w:hAnsi="Calibri" w:cs="Calibri"/>
          <w:sz w:val="28"/>
          <w:szCs w:val="28"/>
          <w:lang w:eastAsia="hr-HR"/>
        </w:rPr>
        <w:t xml:space="preserve">U prvoj polovici 2023. godine  ostvarili  smo prihod u odnosu na planirano  indeks </w:t>
      </w:r>
    </w:p>
    <w:p w:rsidR="00C740F5" w:rsidRPr="00E53720" w:rsidRDefault="001909A6" w:rsidP="001909A6">
      <w:pPr>
        <w:spacing w:after="0" w:line="240" w:lineRule="auto"/>
        <w:ind w:left="1410" w:hanging="1410"/>
        <w:jc w:val="both"/>
        <w:rPr>
          <w:rFonts w:ascii="Calibri" w:eastAsia="Times New Roman" w:hAnsi="Calibri" w:cs="Calibri"/>
          <w:sz w:val="28"/>
          <w:szCs w:val="28"/>
          <w:lang w:eastAsia="hr-HR"/>
        </w:rPr>
      </w:pPr>
      <w:r>
        <w:rPr>
          <w:rFonts w:ascii="Calibri" w:eastAsia="Times New Roman" w:hAnsi="Calibri" w:cs="Calibri"/>
          <w:sz w:val="28"/>
          <w:szCs w:val="28"/>
          <w:lang w:eastAsia="hr-HR"/>
        </w:rPr>
        <w:t>61,66% .</w:t>
      </w:r>
      <w:r w:rsidR="00C740F5" w:rsidRPr="00E53720">
        <w:rPr>
          <w:rFonts w:ascii="Calibri" w:eastAsia="Times New Roman" w:hAnsi="Calibri" w:cs="Calibri"/>
          <w:sz w:val="28"/>
          <w:szCs w:val="28"/>
          <w:lang w:eastAsia="hr-HR"/>
        </w:rPr>
        <w:t xml:space="preserve"> </w:t>
      </w:r>
    </w:p>
    <w:p w:rsidR="00AA7FA4" w:rsidRDefault="00C740F5" w:rsidP="00C740F5">
      <w:pPr>
        <w:spacing w:after="0" w:line="240" w:lineRule="auto"/>
        <w:ind w:left="1410" w:hanging="1410"/>
        <w:jc w:val="both"/>
        <w:rPr>
          <w:rFonts w:ascii="Calibri" w:eastAsia="Times New Roman" w:hAnsi="Calibri" w:cs="Calibri"/>
          <w:sz w:val="28"/>
          <w:szCs w:val="28"/>
          <w:lang w:eastAsia="hr-HR"/>
        </w:rPr>
      </w:pPr>
      <w:r w:rsidRPr="00E53720">
        <w:rPr>
          <w:rFonts w:ascii="Calibri" w:eastAsia="Times New Roman" w:hAnsi="Calibri" w:cs="Calibri"/>
          <w:sz w:val="28"/>
          <w:szCs w:val="28"/>
          <w:lang w:eastAsia="hr-HR"/>
        </w:rPr>
        <w:t xml:space="preserve">Prihod </w:t>
      </w:r>
      <w:r>
        <w:rPr>
          <w:rFonts w:ascii="Calibri" w:eastAsia="Times New Roman" w:hAnsi="Calibri" w:cs="Calibri"/>
          <w:sz w:val="28"/>
          <w:szCs w:val="28"/>
          <w:lang w:eastAsia="hr-HR"/>
        </w:rPr>
        <w:t xml:space="preserve"> od najma dvorane nije ostvaren u </w:t>
      </w:r>
      <w:r w:rsidR="00AA7FA4">
        <w:rPr>
          <w:rFonts w:ascii="Calibri" w:eastAsia="Times New Roman" w:hAnsi="Calibri" w:cs="Calibri"/>
          <w:sz w:val="28"/>
          <w:szCs w:val="28"/>
          <w:lang w:eastAsia="hr-HR"/>
        </w:rPr>
        <w:t xml:space="preserve"> prvoj po</w:t>
      </w:r>
      <w:r w:rsidR="002A3434">
        <w:rPr>
          <w:rFonts w:ascii="Calibri" w:eastAsia="Times New Roman" w:hAnsi="Calibri" w:cs="Calibri"/>
          <w:sz w:val="28"/>
          <w:szCs w:val="28"/>
          <w:lang w:eastAsia="hr-HR"/>
        </w:rPr>
        <w:t>lo</w:t>
      </w:r>
      <w:r w:rsidR="00621660">
        <w:rPr>
          <w:rFonts w:ascii="Calibri" w:eastAsia="Times New Roman" w:hAnsi="Calibri" w:cs="Calibri"/>
          <w:sz w:val="28"/>
          <w:szCs w:val="28"/>
          <w:lang w:eastAsia="hr-HR"/>
        </w:rPr>
        <w:t>v</w:t>
      </w:r>
      <w:r w:rsidR="00AA7FA4">
        <w:rPr>
          <w:rFonts w:ascii="Calibri" w:eastAsia="Times New Roman" w:hAnsi="Calibri" w:cs="Calibri"/>
          <w:sz w:val="28"/>
          <w:szCs w:val="28"/>
          <w:lang w:eastAsia="hr-HR"/>
        </w:rPr>
        <w:t>ici</w:t>
      </w:r>
      <w:r w:rsidR="00621660">
        <w:rPr>
          <w:rFonts w:ascii="Calibri" w:eastAsia="Times New Roman" w:hAnsi="Calibri" w:cs="Calibri"/>
          <w:sz w:val="28"/>
          <w:szCs w:val="28"/>
          <w:lang w:eastAsia="hr-HR"/>
        </w:rPr>
        <w:t xml:space="preserve"> </w:t>
      </w:r>
      <w:r w:rsidR="00AA7FA4">
        <w:rPr>
          <w:rFonts w:ascii="Calibri" w:eastAsia="Times New Roman" w:hAnsi="Calibri" w:cs="Calibri"/>
          <w:sz w:val="28"/>
          <w:szCs w:val="28"/>
          <w:lang w:eastAsia="hr-HR"/>
        </w:rPr>
        <w:t xml:space="preserve"> </w:t>
      </w:r>
      <w:r>
        <w:rPr>
          <w:rFonts w:ascii="Calibri" w:eastAsia="Times New Roman" w:hAnsi="Calibri" w:cs="Calibri"/>
          <w:sz w:val="28"/>
          <w:szCs w:val="28"/>
          <w:lang w:eastAsia="hr-HR"/>
        </w:rPr>
        <w:t>202</w:t>
      </w:r>
      <w:r w:rsidR="00AA7FA4">
        <w:rPr>
          <w:rFonts w:ascii="Calibri" w:eastAsia="Times New Roman" w:hAnsi="Calibri" w:cs="Calibri"/>
          <w:sz w:val="28"/>
          <w:szCs w:val="28"/>
          <w:lang w:eastAsia="hr-HR"/>
        </w:rPr>
        <w:t>2</w:t>
      </w:r>
      <w:r>
        <w:rPr>
          <w:rFonts w:ascii="Calibri" w:eastAsia="Times New Roman" w:hAnsi="Calibri" w:cs="Calibri"/>
          <w:sz w:val="28"/>
          <w:szCs w:val="28"/>
          <w:lang w:eastAsia="hr-HR"/>
        </w:rPr>
        <w:t>. godin</w:t>
      </w:r>
      <w:r w:rsidR="00AA7FA4">
        <w:rPr>
          <w:rFonts w:ascii="Calibri" w:eastAsia="Times New Roman" w:hAnsi="Calibri" w:cs="Calibri"/>
          <w:sz w:val="28"/>
          <w:szCs w:val="28"/>
          <w:lang w:eastAsia="hr-HR"/>
        </w:rPr>
        <w:t>e</w:t>
      </w:r>
      <w:r>
        <w:rPr>
          <w:rFonts w:ascii="Calibri" w:eastAsia="Times New Roman" w:hAnsi="Calibri" w:cs="Calibri"/>
          <w:sz w:val="28"/>
          <w:szCs w:val="28"/>
          <w:lang w:eastAsia="hr-HR"/>
        </w:rPr>
        <w:t>,  j</w:t>
      </w:r>
      <w:r w:rsidRPr="00E53720">
        <w:rPr>
          <w:rFonts w:ascii="Calibri" w:eastAsia="Times New Roman" w:hAnsi="Calibri" w:cs="Calibri"/>
          <w:sz w:val="28"/>
          <w:szCs w:val="28"/>
          <w:lang w:eastAsia="hr-HR"/>
        </w:rPr>
        <w:t>er nism</w:t>
      </w:r>
      <w:r>
        <w:rPr>
          <w:rFonts w:ascii="Calibri" w:eastAsia="Times New Roman" w:hAnsi="Calibri" w:cs="Calibri"/>
          <w:sz w:val="28"/>
          <w:szCs w:val="28"/>
          <w:lang w:eastAsia="hr-HR"/>
        </w:rPr>
        <w:t>o</w:t>
      </w:r>
    </w:p>
    <w:p w:rsidR="00AA7FA4" w:rsidRDefault="00C740F5" w:rsidP="00AA7FA4">
      <w:pPr>
        <w:spacing w:after="0" w:line="240" w:lineRule="auto"/>
        <w:ind w:left="1410" w:hanging="1410"/>
        <w:jc w:val="both"/>
        <w:rPr>
          <w:rFonts w:ascii="Calibri" w:eastAsia="Times New Roman" w:hAnsi="Calibri" w:cs="Calibri"/>
          <w:sz w:val="28"/>
          <w:szCs w:val="28"/>
          <w:lang w:eastAsia="hr-HR"/>
        </w:rPr>
      </w:pPr>
      <w:r w:rsidRPr="00E53720">
        <w:rPr>
          <w:rFonts w:ascii="Calibri" w:eastAsia="Times New Roman" w:hAnsi="Calibri" w:cs="Calibri"/>
          <w:sz w:val="28"/>
          <w:szCs w:val="28"/>
          <w:lang w:eastAsia="hr-HR"/>
        </w:rPr>
        <w:t>iznajmljivali</w:t>
      </w:r>
      <w:r>
        <w:rPr>
          <w:rFonts w:ascii="Calibri" w:eastAsia="Times New Roman" w:hAnsi="Calibri" w:cs="Calibri"/>
          <w:sz w:val="28"/>
          <w:szCs w:val="28"/>
          <w:lang w:eastAsia="hr-HR"/>
        </w:rPr>
        <w:t xml:space="preserve">   </w:t>
      </w:r>
      <w:r w:rsidRPr="00F003E8">
        <w:rPr>
          <w:rFonts w:ascii="Calibri" w:eastAsia="Times New Roman" w:hAnsi="Calibri" w:cs="Calibri"/>
          <w:sz w:val="28"/>
          <w:szCs w:val="28"/>
          <w:lang w:eastAsia="hr-HR"/>
        </w:rPr>
        <w:t xml:space="preserve">školsku </w:t>
      </w:r>
      <w:r w:rsidRPr="00F003E8">
        <w:rPr>
          <w:rFonts w:ascii="Calibri" w:hAnsi="Calibri" w:cs="Calibri"/>
          <w:sz w:val="28"/>
          <w:szCs w:val="28"/>
        </w:rPr>
        <w:t xml:space="preserve">dvoranu </w:t>
      </w:r>
      <w:r w:rsidRPr="00E53720">
        <w:rPr>
          <w:rFonts w:ascii="Calibri" w:eastAsia="Times New Roman" w:hAnsi="Calibri" w:cs="Calibri"/>
          <w:sz w:val="28"/>
          <w:szCs w:val="28"/>
          <w:lang w:eastAsia="hr-HR"/>
        </w:rPr>
        <w:t xml:space="preserve">zbog poštivanja </w:t>
      </w:r>
      <w:r>
        <w:rPr>
          <w:rFonts w:ascii="Calibri" w:eastAsia="Times New Roman" w:hAnsi="Calibri" w:cs="Calibri"/>
          <w:sz w:val="28"/>
          <w:szCs w:val="28"/>
          <w:lang w:eastAsia="hr-HR"/>
        </w:rPr>
        <w:t>e</w:t>
      </w:r>
      <w:r w:rsidRPr="00E53720">
        <w:rPr>
          <w:rFonts w:ascii="Calibri" w:eastAsia="Times New Roman" w:hAnsi="Calibri" w:cs="Calibri"/>
          <w:sz w:val="28"/>
          <w:szCs w:val="28"/>
          <w:lang w:eastAsia="hr-HR"/>
        </w:rPr>
        <w:t>pidemioloških mjera.</w:t>
      </w:r>
      <w:r w:rsidRPr="00F003E8">
        <w:rPr>
          <w:rFonts w:ascii="Calibri" w:eastAsia="Times New Roman" w:hAnsi="Calibri" w:cs="Calibri"/>
          <w:sz w:val="28"/>
          <w:szCs w:val="28"/>
          <w:lang w:eastAsia="hr-HR"/>
        </w:rPr>
        <w:t xml:space="preserve"> </w:t>
      </w:r>
    </w:p>
    <w:p w:rsidR="00C740F5" w:rsidRDefault="00C740F5" w:rsidP="00C740F5">
      <w:pPr>
        <w:spacing w:after="0" w:line="240" w:lineRule="auto"/>
        <w:ind w:left="1410" w:hanging="1410"/>
        <w:jc w:val="both"/>
        <w:rPr>
          <w:rFonts w:ascii="Calibri" w:hAnsi="Calibri" w:cs="Calibri"/>
          <w:b/>
          <w:sz w:val="28"/>
          <w:szCs w:val="28"/>
        </w:rPr>
      </w:pPr>
    </w:p>
    <w:p w:rsidR="0062458D" w:rsidRDefault="0062458D" w:rsidP="00C740F5">
      <w:pPr>
        <w:spacing w:after="0" w:line="240" w:lineRule="auto"/>
        <w:ind w:left="1410" w:hanging="1410"/>
        <w:jc w:val="both"/>
        <w:rPr>
          <w:rFonts w:ascii="Calibri" w:hAnsi="Calibri" w:cs="Calibri"/>
          <w:b/>
          <w:sz w:val="28"/>
          <w:szCs w:val="28"/>
        </w:rPr>
      </w:pPr>
    </w:p>
    <w:p w:rsidR="0062458D" w:rsidRPr="00D35924" w:rsidRDefault="0062458D" w:rsidP="00C740F5">
      <w:pPr>
        <w:spacing w:after="0" w:line="240" w:lineRule="auto"/>
        <w:ind w:left="1410" w:hanging="1410"/>
        <w:jc w:val="both"/>
        <w:rPr>
          <w:rFonts w:ascii="Calibri" w:hAnsi="Calibri" w:cs="Calibri"/>
          <w:b/>
          <w:sz w:val="28"/>
          <w:szCs w:val="28"/>
        </w:rPr>
      </w:pPr>
    </w:p>
    <w:p w:rsidR="002D776C" w:rsidRPr="003922CA" w:rsidRDefault="003922CA" w:rsidP="004C0357">
      <w:pPr>
        <w:rPr>
          <w:sz w:val="28"/>
          <w:szCs w:val="28"/>
          <w:u w:val="single"/>
        </w:rPr>
      </w:pPr>
      <w:r w:rsidRPr="003922CA">
        <w:rPr>
          <w:sz w:val="28"/>
          <w:szCs w:val="28"/>
          <w:u w:val="single"/>
        </w:rPr>
        <w:t>Prihodi za posebne namjene</w:t>
      </w:r>
    </w:p>
    <w:p w:rsidR="001F3D51" w:rsidRDefault="003922CA" w:rsidP="004C0357">
      <w:pPr>
        <w:rPr>
          <w:sz w:val="28"/>
          <w:szCs w:val="28"/>
        </w:rPr>
      </w:pPr>
      <w:r w:rsidRPr="003922CA">
        <w:rPr>
          <w:sz w:val="28"/>
          <w:szCs w:val="28"/>
        </w:rPr>
        <w:t>Prihod</w:t>
      </w:r>
      <w:r>
        <w:rPr>
          <w:sz w:val="28"/>
          <w:szCs w:val="28"/>
        </w:rPr>
        <w:t xml:space="preserve"> za posebne namjene </w:t>
      </w:r>
      <w:r w:rsidR="00B01CE8">
        <w:rPr>
          <w:sz w:val="28"/>
          <w:szCs w:val="28"/>
        </w:rPr>
        <w:t xml:space="preserve"> 65264 odnosi se na </w:t>
      </w:r>
      <w:r w:rsidR="00D227D0">
        <w:rPr>
          <w:sz w:val="28"/>
          <w:szCs w:val="28"/>
        </w:rPr>
        <w:t>prihod</w:t>
      </w:r>
      <w:r w:rsidR="00B01CE8">
        <w:rPr>
          <w:sz w:val="28"/>
          <w:szCs w:val="28"/>
        </w:rPr>
        <w:t xml:space="preserve"> od roditelja </w:t>
      </w:r>
      <w:r w:rsidR="00D227D0">
        <w:rPr>
          <w:sz w:val="28"/>
          <w:szCs w:val="28"/>
        </w:rPr>
        <w:t xml:space="preserve"> za </w:t>
      </w:r>
      <w:r>
        <w:rPr>
          <w:sz w:val="28"/>
          <w:szCs w:val="28"/>
        </w:rPr>
        <w:t xml:space="preserve"> produžen</w:t>
      </w:r>
      <w:r w:rsidR="00D227D0">
        <w:rPr>
          <w:sz w:val="28"/>
          <w:szCs w:val="28"/>
        </w:rPr>
        <w:t>i</w:t>
      </w:r>
      <w:r>
        <w:rPr>
          <w:sz w:val="28"/>
          <w:szCs w:val="28"/>
        </w:rPr>
        <w:t xml:space="preserve"> borav</w:t>
      </w:r>
      <w:r w:rsidR="00D227D0">
        <w:rPr>
          <w:sz w:val="28"/>
          <w:szCs w:val="28"/>
        </w:rPr>
        <w:t>ak</w:t>
      </w:r>
      <w:r w:rsidR="00B01CE8">
        <w:rPr>
          <w:sz w:val="28"/>
          <w:szCs w:val="28"/>
        </w:rPr>
        <w:t>.</w:t>
      </w:r>
      <w:r w:rsidR="0098509F">
        <w:rPr>
          <w:sz w:val="28"/>
          <w:szCs w:val="28"/>
        </w:rPr>
        <w:t xml:space="preserve"> Škola ima organiziran produženi boravak za učenike               od 1. do 4. razreda. Roditelji financiraju cijenu ručka 3,70 eura dnevno i 14 eura za materijalne troškove mjesečno.</w:t>
      </w:r>
      <w:r w:rsidR="00B01CE8">
        <w:rPr>
          <w:sz w:val="28"/>
          <w:szCs w:val="28"/>
        </w:rPr>
        <w:t xml:space="preserve"> Indeks ostvareno u odnosu na  godišnji plan iznosi 48,73% što odgovara polugodišnjem ostvarenju plana.</w:t>
      </w:r>
      <w:r w:rsidR="0093457C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1F3D51">
        <w:rPr>
          <w:sz w:val="28"/>
          <w:szCs w:val="28"/>
        </w:rPr>
        <w:t xml:space="preserve"> </w:t>
      </w:r>
    </w:p>
    <w:p w:rsidR="00051119" w:rsidRDefault="00051119" w:rsidP="004C0357">
      <w:pPr>
        <w:rPr>
          <w:sz w:val="28"/>
          <w:szCs w:val="28"/>
        </w:rPr>
      </w:pPr>
    </w:p>
    <w:p w:rsidR="0062458D" w:rsidRDefault="0062458D" w:rsidP="004C0357">
      <w:pPr>
        <w:rPr>
          <w:sz w:val="28"/>
          <w:szCs w:val="28"/>
        </w:rPr>
      </w:pPr>
    </w:p>
    <w:p w:rsidR="0062458D" w:rsidRDefault="0062458D" w:rsidP="004C0357">
      <w:pPr>
        <w:rPr>
          <w:sz w:val="28"/>
          <w:szCs w:val="28"/>
        </w:rPr>
      </w:pPr>
    </w:p>
    <w:p w:rsidR="003604CF" w:rsidRDefault="003604CF" w:rsidP="003604CF">
      <w:pPr>
        <w:rPr>
          <w:sz w:val="28"/>
          <w:szCs w:val="28"/>
          <w:u w:val="single"/>
        </w:rPr>
      </w:pPr>
      <w:r w:rsidRPr="00876032">
        <w:rPr>
          <w:sz w:val="28"/>
          <w:szCs w:val="28"/>
          <w:u w:val="single"/>
        </w:rPr>
        <w:t>Prihodi za decentralizirane funkcije</w:t>
      </w:r>
    </w:p>
    <w:p w:rsidR="003604CF" w:rsidRDefault="003604CF" w:rsidP="003604CF">
      <w:pPr>
        <w:rPr>
          <w:sz w:val="28"/>
          <w:szCs w:val="28"/>
        </w:rPr>
      </w:pPr>
      <w:r>
        <w:rPr>
          <w:sz w:val="28"/>
          <w:szCs w:val="28"/>
        </w:rPr>
        <w:t>Navedeni prihodi odnose se na prihode od Županije primorsko goranske</w:t>
      </w:r>
      <w:r w:rsidR="00F43A32">
        <w:rPr>
          <w:sz w:val="28"/>
          <w:szCs w:val="28"/>
        </w:rPr>
        <w:t xml:space="preserve"> kao našeg osnivača, </w:t>
      </w:r>
      <w:r>
        <w:rPr>
          <w:sz w:val="28"/>
          <w:szCs w:val="28"/>
        </w:rPr>
        <w:t xml:space="preserve"> za financiranje rashoda poslovanja.  Indeks ostvarenja je </w:t>
      </w:r>
      <w:r w:rsidR="006C46AC">
        <w:rPr>
          <w:sz w:val="28"/>
          <w:szCs w:val="28"/>
        </w:rPr>
        <w:t xml:space="preserve">u odnosu na prošlu godinu 100,47%, a u odnosu na godišnji plan 53,60% što znači da nismo imali odstupanja od planiranog i ostvarenog. </w:t>
      </w:r>
    </w:p>
    <w:p w:rsidR="003604CF" w:rsidRDefault="003604CF" w:rsidP="004C0357">
      <w:pPr>
        <w:rPr>
          <w:sz w:val="28"/>
          <w:szCs w:val="28"/>
          <w:u w:val="single"/>
        </w:rPr>
      </w:pPr>
    </w:p>
    <w:p w:rsidR="00B01CE8" w:rsidRDefault="00B01CE8" w:rsidP="004C0357">
      <w:pPr>
        <w:rPr>
          <w:sz w:val="28"/>
          <w:szCs w:val="28"/>
          <w:u w:val="single"/>
        </w:rPr>
      </w:pPr>
    </w:p>
    <w:p w:rsidR="002D776C" w:rsidRDefault="001F3D51" w:rsidP="004C0357">
      <w:pPr>
        <w:rPr>
          <w:sz w:val="28"/>
          <w:szCs w:val="28"/>
          <w:u w:val="single"/>
        </w:rPr>
      </w:pPr>
      <w:r w:rsidRPr="001F3D51">
        <w:rPr>
          <w:sz w:val="28"/>
          <w:szCs w:val="28"/>
          <w:u w:val="single"/>
        </w:rPr>
        <w:t>Prihodi pomoći</w:t>
      </w:r>
    </w:p>
    <w:p w:rsidR="003077B0" w:rsidRDefault="003077B0" w:rsidP="004C0357">
      <w:pPr>
        <w:rPr>
          <w:sz w:val="28"/>
          <w:szCs w:val="28"/>
        </w:rPr>
      </w:pPr>
      <w:r>
        <w:rPr>
          <w:sz w:val="28"/>
          <w:szCs w:val="28"/>
        </w:rPr>
        <w:t>Prihodi od pomoći sastoje se od prihoda od Ministarstva i prihoda od Općine Vinodolske.</w:t>
      </w:r>
    </w:p>
    <w:p w:rsidR="003077B0" w:rsidRDefault="003077B0" w:rsidP="004C0357">
      <w:pPr>
        <w:rPr>
          <w:sz w:val="28"/>
          <w:szCs w:val="28"/>
        </w:rPr>
      </w:pPr>
      <w:r>
        <w:rPr>
          <w:sz w:val="28"/>
          <w:szCs w:val="28"/>
        </w:rPr>
        <w:t>Prihod o</w:t>
      </w:r>
      <w:r w:rsidR="00AE5299">
        <w:rPr>
          <w:sz w:val="28"/>
          <w:szCs w:val="28"/>
        </w:rPr>
        <w:t>d</w:t>
      </w:r>
      <w:r>
        <w:rPr>
          <w:sz w:val="28"/>
          <w:szCs w:val="28"/>
        </w:rPr>
        <w:t xml:space="preserve"> Ministarstva</w:t>
      </w:r>
      <w:r w:rsidR="00B320F1">
        <w:rPr>
          <w:sz w:val="28"/>
          <w:szCs w:val="28"/>
        </w:rPr>
        <w:t xml:space="preserve"> znanosti i obrazovanja </w:t>
      </w:r>
      <w:r>
        <w:rPr>
          <w:sz w:val="28"/>
          <w:szCs w:val="28"/>
        </w:rPr>
        <w:t xml:space="preserve"> realiziran je u iznosu od </w:t>
      </w:r>
      <w:r w:rsidR="004B5822">
        <w:rPr>
          <w:sz w:val="28"/>
          <w:szCs w:val="28"/>
        </w:rPr>
        <w:t>51,45</w:t>
      </w:r>
      <w:r>
        <w:rPr>
          <w:sz w:val="28"/>
          <w:szCs w:val="28"/>
        </w:rPr>
        <w:t>% u odnosu na planirano</w:t>
      </w:r>
      <w:r w:rsidR="004B5822">
        <w:rPr>
          <w:sz w:val="28"/>
          <w:szCs w:val="28"/>
        </w:rPr>
        <w:t xml:space="preserve"> u prvih 6 mjeseci. Međutim prihod u odnosu na isto razdoblje prethodne godine ima indeks 120,55%. Razlog povećanja je što je u 2023. godini Ministarstvo financiralo besplatne marende za sve učenike.</w:t>
      </w:r>
      <w:r>
        <w:rPr>
          <w:sz w:val="28"/>
          <w:szCs w:val="28"/>
        </w:rPr>
        <w:t xml:space="preserve"> </w:t>
      </w:r>
    </w:p>
    <w:p w:rsidR="001F3D51" w:rsidRDefault="001F3D51" w:rsidP="004C0357">
      <w:pPr>
        <w:rPr>
          <w:sz w:val="28"/>
          <w:szCs w:val="28"/>
        </w:rPr>
      </w:pPr>
      <w:r w:rsidRPr="001F3D51">
        <w:rPr>
          <w:sz w:val="28"/>
          <w:szCs w:val="28"/>
        </w:rPr>
        <w:t xml:space="preserve">Prihodi od Općine Vinodolske </w:t>
      </w:r>
      <w:r w:rsidR="00AF2CD5">
        <w:rPr>
          <w:sz w:val="28"/>
          <w:szCs w:val="28"/>
        </w:rPr>
        <w:t>u 202</w:t>
      </w:r>
      <w:r w:rsidR="004B5822">
        <w:rPr>
          <w:sz w:val="28"/>
          <w:szCs w:val="28"/>
        </w:rPr>
        <w:t>3</w:t>
      </w:r>
      <w:r w:rsidR="00AF2CD5">
        <w:rPr>
          <w:sz w:val="28"/>
          <w:szCs w:val="28"/>
        </w:rPr>
        <w:t xml:space="preserve">. godini </w:t>
      </w:r>
      <w:r w:rsidR="004B5822">
        <w:rPr>
          <w:sz w:val="28"/>
          <w:szCs w:val="28"/>
        </w:rPr>
        <w:t xml:space="preserve"> su u očekivanoj dinamici i iznose 48,47%.</w:t>
      </w:r>
      <w:r w:rsidRPr="001F3D51">
        <w:rPr>
          <w:sz w:val="28"/>
          <w:szCs w:val="28"/>
        </w:rPr>
        <w:t xml:space="preserve">  </w:t>
      </w:r>
    </w:p>
    <w:p w:rsidR="008B79DA" w:rsidRDefault="008B79DA" w:rsidP="004C0357">
      <w:pPr>
        <w:rPr>
          <w:sz w:val="28"/>
          <w:szCs w:val="28"/>
        </w:rPr>
      </w:pPr>
    </w:p>
    <w:p w:rsidR="00051119" w:rsidRDefault="00051119" w:rsidP="004C0357">
      <w:pPr>
        <w:rPr>
          <w:sz w:val="28"/>
          <w:szCs w:val="28"/>
          <w:u w:val="single"/>
        </w:rPr>
      </w:pPr>
      <w:r w:rsidRPr="00051119">
        <w:rPr>
          <w:sz w:val="28"/>
          <w:szCs w:val="28"/>
          <w:u w:val="single"/>
        </w:rPr>
        <w:t>P</w:t>
      </w:r>
      <w:r>
        <w:rPr>
          <w:sz w:val="28"/>
          <w:szCs w:val="28"/>
          <w:u w:val="single"/>
        </w:rPr>
        <w:t>r</w:t>
      </w:r>
      <w:r w:rsidRPr="00051119">
        <w:rPr>
          <w:sz w:val="28"/>
          <w:szCs w:val="28"/>
          <w:u w:val="single"/>
        </w:rPr>
        <w:t>ihodi od prodaje nefinancijske  imovine i naknade s osnova osiguranja</w:t>
      </w:r>
    </w:p>
    <w:p w:rsidR="002D776C" w:rsidRDefault="00E53720" w:rsidP="004C0357">
      <w:pPr>
        <w:rPr>
          <w:sz w:val="28"/>
          <w:szCs w:val="28"/>
        </w:rPr>
      </w:pPr>
      <w:r w:rsidRPr="00E53720">
        <w:rPr>
          <w:sz w:val="28"/>
          <w:szCs w:val="28"/>
        </w:rPr>
        <w:t>Planirani  prihodi za refundacije šteta</w:t>
      </w:r>
      <w:r w:rsidR="004B5822">
        <w:rPr>
          <w:sz w:val="28"/>
          <w:szCs w:val="28"/>
        </w:rPr>
        <w:t xml:space="preserve"> ostvareni su u cijelosti, s obzirom da smo imali 2 štete koje nam je refundiralo osiguravajuće društvo i to popravak krova i izljev vode.</w:t>
      </w:r>
    </w:p>
    <w:p w:rsidR="00051119" w:rsidRDefault="00051119" w:rsidP="004C0357">
      <w:pPr>
        <w:rPr>
          <w:sz w:val="28"/>
          <w:szCs w:val="28"/>
        </w:rPr>
      </w:pPr>
      <w:r>
        <w:rPr>
          <w:sz w:val="28"/>
          <w:szCs w:val="28"/>
        </w:rPr>
        <w:t xml:space="preserve">Prihodi na kontu 72119 Ostali stambeni objekti ostvareni  su </w:t>
      </w:r>
      <w:r w:rsidR="004B5822">
        <w:rPr>
          <w:sz w:val="28"/>
          <w:szCs w:val="28"/>
        </w:rPr>
        <w:t>prema planu,</w:t>
      </w:r>
      <w:r>
        <w:rPr>
          <w:sz w:val="28"/>
          <w:szCs w:val="28"/>
        </w:rPr>
        <w:t xml:space="preserve">  a odnose se na prihod od prodaje stana na kojem je postojalo stanarsko pravo. </w:t>
      </w:r>
    </w:p>
    <w:p w:rsidR="00051119" w:rsidRDefault="00051119" w:rsidP="004C0357">
      <w:pPr>
        <w:rPr>
          <w:sz w:val="28"/>
          <w:szCs w:val="28"/>
        </w:rPr>
      </w:pPr>
    </w:p>
    <w:p w:rsidR="00051119" w:rsidRDefault="00051119" w:rsidP="004C0357">
      <w:pPr>
        <w:rPr>
          <w:sz w:val="28"/>
          <w:szCs w:val="28"/>
        </w:rPr>
      </w:pPr>
    </w:p>
    <w:p w:rsidR="0062458D" w:rsidRDefault="0062458D" w:rsidP="004C0357">
      <w:pPr>
        <w:rPr>
          <w:sz w:val="28"/>
          <w:szCs w:val="28"/>
        </w:rPr>
      </w:pPr>
    </w:p>
    <w:p w:rsidR="0062458D" w:rsidRDefault="0062458D" w:rsidP="004C0357">
      <w:pPr>
        <w:rPr>
          <w:sz w:val="28"/>
          <w:szCs w:val="28"/>
        </w:rPr>
      </w:pPr>
    </w:p>
    <w:p w:rsidR="0062458D" w:rsidRDefault="0062458D" w:rsidP="004C0357">
      <w:pPr>
        <w:rPr>
          <w:sz w:val="28"/>
          <w:szCs w:val="28"/>
        </w:rPr>
      </w:pPr>
    </w:p>
    <w:p w:rsidR="00051119" w:rsidRDefault="00051119" w:rsidP="004C0357">
      <w:pPr>
        <w:rPr>
          <w:sz w:val="28"/>
          <w:szCs w:val="28"/>
        </w:rPr>
      </w:pPr>
    </w:p>
    <w:p w:rsidR="00105AD9" w:rsidRDefault="00105AD9" w:rsidP="00105AD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Obrazloženje </w:t>
      </w:r>
      <w:r w:rsidR="00377153">
        <w:rPr>
          <w:b/>
          <w:sz w:val="28"/>
          <w:szCs w:val="28"/>
        </w:rPr>
        <w:t xml:space="preserve">ostvarenih  </w:t>
      </w:r>
      <w:r>
        <w:rPr>
          <w:b/>
          <w:sz w:val="28"/>
          <w:szCs w:val="28"/>
        </w:rPr>
        <w:t xml:space="preserve">rashoda </w:t>
      </w:r>
      <w:r w:rsidR="00377153">
        <w:rPr>
          <w:b/>
          <w:sz w:val="28"/>
          <w:szCs w:val="28"/>
        </w:rPr>
        <w:t xml:space="preserve"> u odnosu na </w:t>
      </w:r>
      <w:r>
        <w:rPr>
          <w:b/>
          <w:sz w:val="28"/>
          <w:szCs w:val="28"/>
        </w:rPr>
        <w:t>planiran</w:t>
      </w:r>
      <w:r w:rsidR="00377153">
        <w:rPr>
          <w:b/>
          <w:sz w:val="28"/>
          <w:szCs w:val="28"/>
        </w:rPr>
        <w:t xml:space="preserve">e rashode                       </w:t>
      </w:r>
      <w:r>
        <w:rPr>
          <w:b/>
          <w:sz w:val="28"/>
          <w:szCs w:val="28"/>
        </w:rPr>
        <w:t xml:space="preserve"> u</w:t>
      </w:r>
      <w:r w:rsidR="00377153">
        <w:rPr>
          <w:b/>
          <w:sz w:val="28"/>
          <w:szCs w:val="28"/>
        </w:rPr>
        <w:t xml:space="preserve"> </w:t>
      </w:r>
      <w:r w:rsidR="007F1DAB">
        <w:rPr>
          <w:b/>
          <w:sz w:val="28"/>
          <w:szCs w:val="28"/>
        </w:rPr>
        <w:t xml:space="preserve"> </w:t>
      </w:r>
      <w:r w:rsidR="004D5E4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="001B45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Izmjenama i dopunama financijskog plana  za 202</w:t>
      </w:r>
      <w:r w:rsidR="004D5E4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godinu.</w:t>
      </w:r>
    </w:p>
    <w:p w:rsidR="004D5E43" w:rsidRDefault="004D5E43" w:rsidP="00105AD9">
      <w:pPr>
        <w:rPr>
          <w:b/>
          <w:sz w:val="28"/>
          <w:szCs w:val="28"/>
        </w:rPr>
      </w:pPr>
      <w:r w:rsidRPr="004D5E43">
        <w:rPr>
          <w:noProof/>
          <w:lang w:eastAsia="hr-HR"/>
        </w:rPr>
        <w:drawing>
          <wp:inline distT="0" distB="0" distL="0" distR="0">
            <wp:extent cx="5760720" cy="3510901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10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8A0" w:rsidRPr="00D35924" w:rsidRDefault="002878A0" w:rsidP="002878A0">
      <w:pPr>
        <w:rPr>
          <w:rFonts w:ascii="Calibri" w:eastAsia="Times New Roman" w:hAnsi="Calibri" w:cs="Calibri"/>
          <w:sz w:val="28"/>
          <w:szCs w:val="28"/>
          <w:lang w:eastAsia="hr-HR"/>
        </w:rPr>
      </w:pPr>
      <w:r w:rsidRPr="00D35924">
        <w:rPr>
          <w:rFonts w:ascii="Calibri" w:eastAsia="Times New Roman" w:hAnsi="Calibri" w:cs="Calibri"/>
          <w:sz w:val="28"/>
          <w:szCs w:val="28"/>
          <w:lang w:eastAsia="hr-HR"/>
        </w:rPr>
        <w:t xml:space="preserve">U nastavku ističemo odstupanja od plana na razini </w:t>
      </w:r>
      <w:r w:rsidR="00064C29">
        <w:rPr>
          <w:rFonts w:ascii="Calibri" w:eastAsia="Times New Roman" w:hAnsi="Calibri" w:cs="Calibri"/>
          <w:sz w:val="28"/>
          <w:szCs w:val="28"/>
          <w:lang w:eastAsia="hr-HR"/>
        </w:rPr>
        <w:t xml:space="preserve">podskupine </w:t>
      </w:r>
      <w:r w:rsidRPr="00D35924">
        <w:rPr>
          <w:rFonts w:ascii="Calibri" w:eastAsia="Times New Roman" w:hAnsi="Calibri" w:cs="Calibri"/>
          <w:sz w:val="28"/>
          <w:szCs w:val="28"/>
          <w:lang w:eastAsia="hr-HR"/>
        </w:rPr>
        <w:t xml:space="preserve"> računskog plana</w:t>
      </w:r>
      <w:r w:rsidR="00072ECB">
        <w:rPr>
          <w:rFonts w:ascii="Calibri" w:eastAsia="Times New Roman" w:hAnsi="Calibri" w:cs="Calibri"/>
          <w:sz w:val="28"/>
          <w:szCs w:val="28"/>
          <w:lang w:eastAsia="hr-HR"/>
        </w:rPr>
        <w:t xml:space="preserve">     (</w:t>
      </w:r>
      <w:r w:rsidR="00064C29">
        <w:rPr>
          <w:rFonts w:ascii="Calibri" w:eastAsia="Times New Roman" w:hAnsi="Calibri" w:cs="Calibri"/>
          <w:sz w:val="28"/>
          <w:szCs w:val="28"/>
          <w:lang w:eastAsia="hr-HR"/>
        </w:rPr>
        <w:t>3</w:t>
      </w:r>
      <w:r w:rsidR="00072ECB">
        <w:rPr>
          <w:rFonts w:ascii="Calibri" w:eastAsia="Times New Roman" w:hAnsi="Calibri" w:cs="Calibri"/>
          <w:sz w:val="28"/>
          <w:szCs w:val="28"/>
          <w:lang w:eastAsia="hr-HR"/>
        </w:rPr>
        <w:t>. razina)</w:t>
      </w:r>
      <w:r w:rsidRPr="00D35924">
        <w:rPr>
          <w:rFonts w:ascii="Calibri" w:eastAsia="Times New Roman" w:hAnsi="Calibri" w:cs="Calibri"/>
          <w:sz w:val="28"/>
          <w:szCs w:val="28"/>
          <w:lang w:eastAsia="hr-HR"/>
        </w:rPr>
        <w:t xml:space="preserve">, </w:t>
      </w:r>
      <w:r w:rsidR="00072ECB">
        <w:rPr>
          <w:rFonts w:ascii="Calibri" w:eastAsia="Times New Roman" w:hAnsi="Calibri" w:cs="Calibri"/>
          <w:sz w:val="28"/>
          <w:szCs w:val="28"/>
          <w:lang w:eastAsia="hr-HR"/>
        </w:rPr>
        <w:t xml:space="preserve"> </w:t>
      </w:r>
      <w:r w:rsidRPr="00D35924">
        <w:rPr>
          <w:rFonts w:ascii="Calibri" w:eastAsia="Times New Roman" w:hAnsi="Calibri" w:cs="Calibri"/>
          <w:sz w:val="28"/>
          <w:szCs w:val="28"/>
          <w:lang w:eastAsia="hr-HR"/>
        </w:rPr>
        <w:t>za one rashode koji značajnije utječu na iskazivanje rezultata.</w:t>
      </w:r>
    </w:p>
    <w:p w:rsidR="003E563F" w:rsidRDefault="003E563F" w:rsidP="004C0357">
      <w:pPr>
        <w:rPr>
          <w:b/>
          <w:sz w:val="28"/>
          <w:szCs w:val="28"/>
        </w:rPr>
      </w:pPr>
    </w:p>
    <w:p w:rsidR="00105AD9" w:rsidRDefault="002878A0" w:rsidP="004C0357">
      <w:pPr>
        <w:rPr>
          <w:b/>
          <w:sz w:val="28"/>
          <w:szCs w:val="28"/>
        </w:rPr>
      </w:pPr>
      <w:r w:rsidRPr="002878A0">
        <w:rPr>
          <w:b/>
          <w:sz w:val="28"/>
          <w:szCs w:val="28"/>
        </w:rPr>
        <w:t>RASHODI</w:t>
      </w:r>
    </w:p>
    <w:p w:rsidR="00CB7586" w:rsidRDefault="00CB7586" w:rsidP="004C0357">
      <w:pPr>
        <w:rPr>
          <w:sz w:val="28"/>
          <w:szCs w:val="28"/>
          <w:u w:val="single"/>
        </w:rPr>
      </w:pPr>
      <w:r w:rsidRPr="00CB7586">
        <w:rPr>
          <w:sz w:val="28"/>
          <w:szCs w:val="28"/>
          <w:u w:val="single"/>
        </w:rPr>
        <w:t>312 OSTALI RASHODI ZA ZAPOSLENE</w:t>
      </w:r>
    </w:p>
    <w:p w:rsidR="00CB7586" w:rsidRDefault="001C52FB" w:rsidP="001C52FB">
      <w:pPr>
        <w:rPr>
          <w:sz w:val="28"/>
          <w:szCs w:val="28"/>
        </w:rPr>
      </w:pPr>
      <w:r w:rsidRPr="001C52FB">
        <w:rPr>
          <w:sz w:val="28"/>
          <w:szCs w:val="28"/>
        </w:rPr>
        <w:t xml:space="preserve">Ostali rashodi za zaposlene </w:t>
      </w:r>
      <w:r>
        <w:rPr>
          <w:sz w:val="28"/>
          <w:szCs w:val="28"/>
        </w:rPr>
        <w:t xml:space="preserve"> imaju indeks 77,08%  u odnosu na planirano iz razloga što smo u prvoj polovici godine imali isplatu otpremnine  zbog odlaska u mirovinu, a također je i iznos regresa povećan u odnosu  na planirano.                Rashodi u odnosu na ostvareno na prethodnu godinu  veći su  (indeks 213,57%) iz razloga što prethodne godine u navedenom razdoblju nismo imali isplata otpremnin</w:t>
      </w:r>
      <w:r w:rsidR="008D4BE6">
        <w:rPr>
          <w:sz w:val="28"/>
          <w:szCs w:val="28"/>
        </w:rPr>
        <w:t>e</w:t>
      </w:r>
      <w:r w:rsidR="00A9618E">
        <w:rPr>
          <w:sz w:val="28"/>
          <w:szCs w:val="28"/>
        </w:rPr>
        <w:t xml:space="preserve"> i</w:t>
      </w:r>
      <w:r>
        <w:rPr>
          <w:sz w:val="28"/>
          <w:szCs w:val="28"/>
        </w:rPr>
        <w:t xml:space="preserve"> jubilarnih nagrada)</w:t>
      </w:r>
      <w:r w:rsidR="00A9618E">
        <w:rPr>
          <w:sz w:val="28"/>
          <w:szCs w:val="28"/>
        </w:rPr>
        <w:t>.</w:t>
      </w:r>
    </w:p>
    <w:p w:rsidR="001C52FB" w:rsidRPr="001C52FB" w:rsidRDefault="001C52FB" w:rsidP="004C0357">
      <w:pPr>
        <w:rPr>
          <w:sz w:val="28"/>
          <w:szCs w:val="28"/>
        </w:rPr>
      </w:pPr>
    </w:p>
    <w:p w:rsidR="00105AD9" w:rsidRDefault="002878A0" w:rsidP="004C0357">
      <w:pPr>
        <w:rPr>
          <w:sz w:val="28"/>
          <w:szCs w:val="28"/>
          <w:u w:val="single"/>
        </w:rPr>
      </w:pPr>
      <w:r w:rsidRPr="00D52E1B">
        <w:rPr>
          <w:sz w:val="28"/>
          <w:szCs w:val="28"/>
          <w:u w:val="single"/>
        </w:rPr>
        <w:t>321 NAKNADE TROŠKOVA ZAPOSLENIMA</w:t>
      </w:r>
    </w:p>
    <w:p w:rsidR="00055C5B" w:rsidRDefault="00E85F10" w:rsidP="004C0357">
      <w:pPr>
        <w:rPr>
          <w:sz w:val="28"/>
          <w:szCs w:val="28"/>
        </w:rPr>
      </w:pPr>
      <w:r>
        <w:rPr>
          <w:sz w:val="28"/>
          <w:szCs w:val="28"/>
        </w:rPr>
        <w:t xml:space="preserve">U odnosu na ostvareno na prethodnu godinu </w:t>
      </w:r>
      <w:r w:rsidR="003A3779">
        <w:rPr>
          <w:sz w:val="28"/>
          <w:szCs w:val="28"/>
        </w:rPr>
        <w:t xml:space="preserve">rashodi su </w:t>
      </w:r>
      <w:r>
        <w:rPr>
          <w:sz w:val="28"/>
          <w:szCs w:val="28"/>
        </w:rPr>
        <w:t xml:space="preserve"> već</w:t>
      </w:r>
      <w:r w:rsidR="003A3779">
        <w:rPr>
          <w:sz w:val="28"/>
          <w:szCs w:val="28"/>
        </w:rPr>
        <w:t xml:space="preserve">i </w:t>
      </w:r>
      <w:r>
        <w:rPr>
          <w:sz w:val="28"/>
          <w:szCs w:val="28"/>
        </w:rPr>
        <w:t xml:space="preserve"> </w:t>
      </w:r>
      <w:r w:rsidR="0011212E">
        <w:rPr>
          <w:sz w:val="28"/>
          <w:szCs w:val="28"/>
        </w:rPr>
        <w:t>(indeks 140,44%)</w:t>
      </w:r>
      <w:r>
        <w:rPr>
          <w:sz w:val="28"/>
          <w:szCs w:val="28"/>
        </w:rPr>
        <w:t xml:space="preserve">. </w:t>
      </w:r>
      <w:r w:rsidR="00506693">
        <w:rPr>
          <w:sz w:val="28"/>
          <w:szCs w:val="28"/>
        </w:rPr>
        <w:t xml:space="preserve">Razlog odstupanja  je  povećana naknada za prijevoz na posao  zbog potpisivanja novog Kolektivnog ugovora. 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105AD9" w:rsidRPr="00D52E1B" w:rsidRDefault="003D4C83" w:rsidP="004C0357">
      <w:pPr>
        <w:rPr>
          <w:sz w:val="28"/>
          <w:szCs w:val="28"/>
          <w:u w:val="single"/>
        </w:rPr>
      </w:pPr>
      <w:r w:rsidRPr="00D52E1B">
        <w:rPr>
          <w:sz w:val="28"/>
          <w:szCs w:val="28"/>
          <w:u w:val="single"/>
        </w:rPr>
        <w:lastRenderedPageBreak/>
        <w:t xml:space="preserve">322  </w:t>
      </w:r>
      <w:r w:rsidR="002878A0" w:rsidRPr="00D52E1B">
        <w:rPr>
          <w:sz w:val="28"/>
          <w:szCs w:val="28"/>
          <w:u w:val="single"/>
        </w:rPr>
        <w:t>RASHODI ZA MATERIJAL ZA ENERGIJU</w:t>
      </w:r>
    </w:p>
    <w:p w:rsidR="00020573" w:rsidRDefault="00FE4E1D" w:rsidP="004C0357">
      <w:pPr>
        <w:rPr>
          <w:sz w:val="28"/>
          <w:szCs w:val="28"/>
        </w:rPr>
      </w:pPr>
      <w:r w:rsidRPr="00F003E8">
        <w:rPr>
          <w:sz w:val="28"/>
          <w:szCs w:val="28"/>
        </w:rPr>
        <w:t xml:space="preserve">Rashodi za materijal i energiju u odnosu na </w:t>
      </w:r>
      <w:r w:rsidR="003015E2">
        <w:rPr>
          <w:sz w:val="28"/>
          <w:szCs w:val="28"/>
        </w:rPr>
        <w:t>ostvareno</w:t>
      </w:r>
      <w:r w:rsidRPr="00F003E8">
        <w:rPr>
          <w:sz w:val="28"/>
          <w:szCs w:val="28"/>
        </w:rPr>
        <w:t xml:space="preserve"> </w:t>
      </w:r>
      <w:r w:rsidR="000A217E">
        <w:rPr>
          <w:sz w:val="28"/>
          <w:szCs w:val="28"/>
        </w:rPr>
        <w:t xml:space="preserve"> u prethodnom razdoblju </w:t>
      </w:r>
      <w:r w:rsidRPr="00F003E8">
        <w:rPr>
          <w:sz w:val="28"/>
          <w:szCs w:val="28"/>
        </w:rPr>
        <w:t xml:space="preserve"> su </w:t>
      </w:r>
      <w:r w:rsidR="003015E2">
        <w:rPr>
          <w:sz w:val="28"/>
          <w:szCs w:val="28"/>
        </w:rPr>
        <w:t>veći.</w:t>
      </w:r>
      <w:r w:rsidRPr="00F003E8">
        <w:rPr>
          <w:sz w:val="28"/>
          <w:szCs w:val="28"/>
        </w:rPr>
        <w:t xml:space="preserve">  Razlog odstupanja je što je u 202</w:t>
      </w:r>
      <w:r w:rsidR="00020573">
        <w:rPr>
          <w:sz w:val="28"/>
          <w:szCs w:val="28"/>
        </w:rPr>
        <w:t>2</w:t>
      </w:r>
      <w:r w:rsidRPr="00F003E8">
        <w:rPr>
          <w:sz w:val="28"/>
          <w:szCs w:val="28"/>
        </w:rPr>
        <w:t>. kupljeno manje namirnica za  školsku marendu</w:t>
      </w:r>
      <w:r w:rsidR="00020573">
        <w:rPr>
          <w:sz w:val="28"/>
          <w:szCs w:val="28"/>
        </w:rPr>
        <w:t xml:space="preserve">, dok je u 2023. godini školska marenda pripremana za sve učenike. </w:t>
      </w:r>
      <w:r w:rsidRPr="00F003E8">
        <w:rPr>
          <w:sz w:val="28"/>
          <w:szCs w:val="28"/>
        </w:rPr>
        <w:t xml:space="preserve"> </w:t>
      </w:r>
    </w:p>
    <w:p w:rsidR="00FE4E1D" w:rsidRPr="00D52E1B" w:rsidRDefault="003D4C83" w:rsidP="004C0357">
      <w:pPr>
        <w:rPr>
          <w:sz w:val="28"/>
          <w:szCs w:val="28"/>
          <w:u w:val="single"/>
        </w:rPr>
      </w:pPr>
      <w:r w:rsidRPr="00D52E1B">
        <w:rPr>
          <w:sz w:val="28"/>
          <w:szCs w:val="28"/>
          <w:u w:val="single"/>
        </w:rPr>
        <w:t xml:space="preserve">323  </w:t>
      </w:r>
      <w:r w:rsidR="00FE4E1D" w:rsidRPr="00D52E1B">
        <w:rPr>
          <w:sz w:val="28"/>
          <w:szCs w:val="28"/>
          <w:u w:val="single"/>
        </w:rPr>
        <w:t>RASHODI ZA USLUGE</w:t>
      </w:r>
    </w:p>
    <w:p w:rsidR="002878A0" w:rsidRDefault="00FE4E1D" w:rsidP="00AF0D89">
      <w:pPr>
        <w:spacing w:before="240" w:after="0"/>
        <w:rPr>
          <w:sz w:val="28"/>
          <w:szCs w:val="28"/>
        </w:rPr>
      </w:pPr>
      <w:r w:rsidRPr="00FE4E1D">
        <w:rPr>
          <w:sz w:val="28"/>
          <w:szCs w:val="28"/>
        </w:rPr>
        <w:t xml:space="preserve">Rashodi za usluge ostvareno </w:t>
      </w:r>
      <w:r w:rsidR="00E54B48">
        <w:rPr>
          <w:sz w:val="28"/>
          <w:szCs w:val="28"/>
        </w:rPr>
        <w:t xml:space="preserve"> 202</w:t>
      </w:r>
      <w:r w:rsidR="00AF0D89">
        <w:rPr>
          <w:sz w:val="28"/>
          <w:szCs w:val="28"/>
        </w:rPr>
        <w:t>3</w:t>
      </w:r>
      <w:r w:rsidR="00E54B48">
        <w:rPr>
          <w:sz w:val="28"/>
          <w:szCs w:val="28"/>
        </w:rPr>
        <w:t>. godine,  u</w:t>
      </w:r>
      <w:r w:rsidRPr="00FE4E1D">
        <w:rPr>
          <w:sz w:val="28"/>
          <w:szCs w:val="28"/>
        </w:rPr>
        <w:t xml:space="preserve"> odnosu na </w:t>
      </w:r>
      <w:r w:rsidR="00E54B48">
        <w:rPr>
          <w:sz w:val="28"/>
          <w:szCs w:val="28"/>
        </w:rPr>
        <w:t xml:space="preserve">ostvareno prethodne </w:t>
      </w:r>
      <w:r w:rsidR="00C265EE">
        <w:rPr>
          <w:sz w:val="28"/>
          <w:szCs w:val="28"/>
        </w:rPr>
        <w:t xml:space="preserve">2022. </w:t>
      </w:r>
      <w:r w:rsidR="00E54B48">
        <w:rPr>
          <w:sz w:val="28"/>
          <w:szCs w:val="28"/>
        </w:rPr>
        <w:t xml:space="preserve">godine su  u odstupanju te im indeks iznosi </w:t>
      </w:r>
      <w:r w:rsidRPr="00FE4E1D">
        <w:rPr>
          <w:sz w:val="28"/>
          <w:szCs w:val="28"/>
        </w:rPr>
        <w:t xml:space="preserve"> </w:t>
      </w:r>
      <w:r w:rsidR="00AF0D89">
        <w:rPr>
          <w:sz w:val="28"/>
          <w:szCs w:val="28"/>
        </w:rPr>
        <w:t>129,99</w:t>
      </w:r>
      <w:r w:rsidR="00E54B48">
        <w:rPr>
          <w:sz w:val="28"/>
          <w:szCs w:val="28"/>
        </w:rPr>
        <w:t>%</w:t>
      </w:r>
      <w:r w:rsidRPr="00FE4E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Razlog odstupanja </w:t>
      </w:r>
      <w:r w:rsidR="00E54B48">
        <w:rPr>
          <w:sz w:val="28"/>
          <w:szCs w:val="28"/>
        </w:rPr>
        <w:t xml:space="preserve">je </w:t>
      </w:r>
      <w:r>
        <w:rPr>
          <w:sz w:val="28"/>
          <w:szCs w:val="28"/>
        </w:rPr>
        <w:t xml:space="preserve"> što </w:t>
      </w:r>
      <w:r w:rsidR="00AF0D89">
        <w:rPr>
          <w:sz w:val="28"/>
          <w:szCs w:val="28"/>
        </w:rPr>
        <w:t>j</w:t>
      </w:r>
      <w:r w:rsidR="00E54B48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="001E3500">
        <w:rPr>
          <w:sz w:val="28"/>
          <w:szCs w:val="28"/>
        </w:rPr>
        <w:t>u 202</w:t>
      </w:r>
      <w:r w:rsidR="00AF0D89">
        <w:rPr>
          <w:sz w:val="28"/>
          <w:szCs w:val="28"/>
        </w:rPr>
        <w:t>3</w:t>
      </w:r>
      <w:r w:rsidR="001E3500">
        <w:rPr>
          <w:sz w:val="28"/>
          <w:szCs w:val="28"/>
        </w:rPr>
        <w:t xml:space="preserve">. godini </w:t>
      </w:r>
      <w:r>
        <w:rPr>
          <w:sz w:val="28"/>
          <w:szCs w:val="28"/>
        </w:rPr>
        <w:t xml:space="preserve"> </w:t>
      </w:r>
      <w:r w:rsidR="00AF0D89">
        <w:rPr>
          <w:sz w:val="28"/>
          <w:szCs w:val="28"/>
        </w:rPr>
        <w:t xml:space="preserve">usluga pripreme </w:t>
      </w:r>
      <w:r w:rsidR="003D4C83">
        <w:rPr>
          <w:sz w:val="28"/>
          <w:szCs w:val="28"/>
        </w:rPr>
        <w:t xml:space="preserve"> obroka za produženi boravak</w:t>
      </w:r>
      <w:r w:rsidR="00AF0D89">
        <w:rPr>
          <w:sz w:val="28"/>
          <w:szCs w:val="28"/>
        </w:rPr>
        <w:t xml:space="preserve"> veća zbog </w:t>
      </w:r>
      <w:r w:rsidR="00C265EE">
        <w:rPr>
          <w:sz w:val="28"/>
          <w:szCs w:val="28"/>
        </w:rPr>
        <w:t xml:space="preserve">skuplje </w:t>
      </w:r>
      <w:r w:rsidR="00AF0D89">
        <w:rPr>
          <w:sz w:val="28"/>
          <w:szCs w:val="28"/>
        </w:rPr>
        <w:t xml:space="preserve"> cijene obroka, a i veći broj učenika koristi uslugu produženog boravka</w:t>
      </w:r>
      <w:r w:rsidR="003D4C83">
        <w:rPr>
          <w:sz w:val="28"/>
          <w:szCs w:val="28"/>
        </w:rPr>
        <w:t xml:space="preserve">. </w:t>
      </w:r>
      <w:r w:rsidR="00AF0D89">
        <w:rPr>
          <w:sz w:val="28"/>
          <w:szCs w:val="28"/>
        </w:rPr>
        <w:t>Dok je indeks ostvareno na planirano 50,25%</w:t>
      </w:r>
      <w:r w:rsidR="00C265EE">
        <w:rPr>
          <w:sz w:val="28"/>
          <w:szCs w:val="28"/>
        </w:rPr>
        <w:t xml:space="preserve">, </w:t>
      </w:r>
      <w:r w:rsidR="00AF0D89">
        <w:rPr>
          <w:sz w:val="28"/>
          <w:szCs w:val="28"/>
        </w:rPr>
        <w:t xml:space="preserve"> što je u skladu sa planiranim.</w:t>
      </w:r>
      <w:r>
        <w:rPr>
          <w:sz w:val="28"/>
          <w:szCs w:val="28"/>
        </w:rPr>
        <w:t xml:space="preserve"> </w:t>
      </w:r>
    </w:p>
    <w:p w:rsidR="00AF0D89" w:rsidRDefault="00AF0D89" w:rsidP="00AF0D89">
      <w:pPr>
        <w:spacing w:before="240" w:after="0"/>
        <w:rPr>
          <w:sz w:val="28"/>
          <w:szCs w:val="28"/>
        </w:rPr>
      </w:pPr>
    </w:p>
    <w:p w:rsidR="00A74EAE" w:rsidRPr="00E85F10" w:rsidRDefault="00A74EAE" w:rsidP="00A74EAE">
      <w:pPr>
        <w:rPr>
          <w:sz w:val="28"/>
          <w:szCs w:val="28"/>
          <w:u w:val="single"/>
        </w:rPr>
      </w:pPr>
      <w:r w:rsidRPr="00E85F10">
        <w:rPr>
          <w:sz w:val="28"/>
          <w:szCs w:val="28"/>
          <w:u w:val="single"/>
        </w:rPr>
        <w:t>329 OSTALI NESPOMENUTI RASHODI POSLOVANJA</w:t>
      </w:r>
    </w:p>
    <w:p w:rsidR="00A74EAE" w:rsidRDefault="000F357E" w:rsidP="00A74EAE">
      <w:pPr>
        <w:rPr>
          <w:b/>
          <w:sz w:val="28"/>
          <w:szCs w:val="28"/>
        </w:rPr>
      </w:pPr>
      <w:r>
        <w:rPr>
          <w:sz w:val="28"/>
          <w:szCs w:val="28"/>
        </w:rPr>
        <w:t>Ostvareno u</w:t>
      </w:r>
      <w:r w:rsidR="00A74EAE" w:rsidRPr="00E85F10">
        <w:rPr>
          <w:sz w:val="28"/>
          <w:szCs w:val="28"/>
        </w:rPr>
        <w:t xml:space="preserve"> odnosu na prethodnu godinu </w:t>
      </w:r>
      <w:r w:rsidR="00F2734F">
        <w:rPr>
          <w:sz w:val="28"/>
          <w:szCs w:val="28"/>
        </w:rPr>
        <w:t xml:space="preserve">indeks iznosi </w:t>
      </w:r>
      <w:r w:rsidR="00FB756B">
        <w:rPr>
          <w:sz w:val="28"/>
          <w:szCs w:val="28"/>
        </w:rPr>
        <w:t>46,39</w:t>
      </w:r>
      <w:r w:rsidR="00F2734F">
        <w:rPr>
          <w:sz w:val="28"/>
          <w:szCs w:val="28"/>
        </w:rPr>
        <w:t>%</w:t>
      </w:r>
      <w:r w:rsidR="00A74EAE" w:rsidRPr="00E85F10">
        <w:rPr>
          <w:sz w:val="28"/>
          <w:szCs w:val="28"/>
        </w:rPr>
        <w:t xml:space="preserve">. </w:t>
      </w:r>
      <w:r w:rsidR="00F2734F">
        <w:rPr>
          <w:sz w:val="28"/>
          <w:szCs w:val="28"/>
        </w:rPr>
        <w:t xml:space="preserve">Razlog odstupanja je </w:t>
      </w:r>
      <w:r w:rsidR="0097207B">
        <w:rPr>
          <w:sz w:val="28"/>
          <w:szCs w:val="28"/>
        </w:rPr>
        <w:t xml:space="preserve">što smo u 2022. godini imali troškove  sudskih pristojbi </w:t>
      </w:r>
      <w:r w:rsidR="00FB756B">
        <w:rPr>
          <w:sz w:val="28"/>
          <w:szCs w:val="28"/>
        </w:rPr>
        <w:t xml:space="preserve"> </w:t>
      </w:r>
      <w:r w:rsidR="0097207B">
        <w:rPr>
          <w:sz w:val="28"/>
          <w:szCs w:val="28"/>
        </w:rPr>
        <w:t xml:space="preserve">i certifikata. A </w:t>
      </w:r>
      <w:r w:rsidR="00A74EAE" w:rsidRPr="00E85F10">
        <w:rPr>
          <w:sz w:val="28"/>
          <w:szCs w:val="28"/>
        </w:rPr>
        <w:t xml:space="preserve">razlog odstupanja </w:t>
      </w:r>
      <w:r w:rsidR="00FB756B">
        <w:rPr>
          <w:sz w:val="28"/>
          <w:szCs w:val="28"/>
        </w:rPr>
        <w:t xml:space="preserve"> ostvareno </w:t>
      </w:r>
      <w:r w:rsidR="00A74EAE">
        <w:rPr>
          <w:sz w:val="28"/>
          <w:szCs w:val="28"/>
        </w:rPr>
        <w:t xml:space="preserve">u odnosu na </w:t>
      </w:r>
      <w:r w:rsidR="00A74EAE" w:rsidRPr="00E85F10">
        <w:rPr>
          <w:sz w:val="28"/>
          <w:szCs w:val="28"/>
        </w:rPr>
        <w:t xml:space="preserve"> planirano je što </w:t>
      </w:r>
      <w:r w:rsidR="00A74EAE">
        <w:rPr>
          <w:sz w:val="28"/>
          <w:szCs w:val="28"/>
        </w:rPr>
        <w:t>Škola</w:t>
      </w:r>
      <w:r w:rsidR="00A74EAE" w:rsidRPr="00E85F10">
        <w:rPr>
          <w:sz w:val="28"/>
          <w:szCs w:val="28"/>
        </w:rPr>
        <w:t xml:space="preserve"> planira osiguranje zgrade, a u izvršavanju navedeni trošak ne prikazujemo mi već osnivač koji direktno plaća osiguranje zgrade osiguravatelju</w:t>
      </w:r>
      <w:r w:rsidR="00A74EAE">
        <w:rPr>
          <w:b/>
          <w:sz w:val="28"/>
          <w:szCs w:val="28"/>
        </w:rPr>
        <w:t xml:space="preserve">.  </w:t>
      </w:r>
    </w:p>
    <w:p w:rsidR="00CA7945" w:rsidRDefault="00CA7945" w:rsidP="00A74EAE">
      <w:pPr>
        <w:rPr>
          <w:sz w:val="28"/>
          <w:szCs w:val="28"/>
          <w:u w:val="single"/>
        </w:rPr>
      </w:pPr>
    </w:p>
    <w:p w:rsidR="002878A0" w:rsidRDefault="003D4C83" w:rsidP="004C035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372  </w:t>
      </w:r>
      <w:r w:rsidRPr="003D4C83">
        <w:rPr>
          <w:sz w:val="28"/>
          <w:szCs w:val="28"/>
          <w:u w:val="single"/>
        </w:rPr>
        <w:t>NAKNADE GRAĐANIMA I KUĆANSTVIMA</w:t>
      </w:r>
    </w:p>
    <w:p w:rsidR="00DD140D" w:rsidRPr="00DD140D" w:rsidRDefault="00DD140D" w:rsidP="004C0357">
      <w:pPr>
        <w:rPr>
          <w:sz w:val="28"/>
          <w:szCs w:val="28"/>
        </w:rPr>
      </w:pPr>
      <w:r w:rsidRPr="00DD140D">
        <w:rPr>
          <w:sz w:val="28"/>
          <w:szCs w:val="28"/>
        </w:rPr>
        <w:t>Naknade građanima odnose se na sufinanciranje prijevoza učenika socija</w:t>
      </w:r>
      <w:r>
        <w:rPr>
          <w:sz w:val="28"/>
          <w:szCs w:val="28"/>
        </w:rPr>
        <w:t>l</w:t>
      </w:r>
      <w:r w:rsidRPr="00DD140D">
        <w:rPr>
          <w:sz w:val="28"/>
          <w:szCs w:val="28"/>
        </w:rPr>
        <w:t>nom pedagogu.</w:t>
      </w:r>
      <w:r>
        <w:rPr>
          <w:sz w:val="28"/>
          <w:szCs w:val="28"/>
        </w:rPr>
        <w:t xml:space="preserve"> Nisu ostvarene prema planiranom iz razloga što je manji broj učenika koristio uslugu socijalnog pedagoga.</w:t>
      </w:r>
    </w:p>
    <w:p w:rsidR="00122E3B" w:rsidRPr="003D4C83" w:rsidRDefault="00122E3B" w:rsidP="004C035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381 TEKUĆE DONACIJE</w:t>
      </w:r>
    </w:p>
    <w:p w:rsidR="0011212E" w:rsidRDefault="003D4C83" w:rsidP="004C0357">
      <w:pPr>
        <w:rPr>
          <w:sz w:val="28"/>
          <w:szCs w:val="28"/>
        </w:rPr>
      </w:pPr>
      <w:r w:rsidRPr="003D4C83">
        <w:rPr>
          <w:sz w:val="28"/>
          <w:szCs w:val="28"/>
        </w:rPr>
        <w:t>Rashodi ostvareni  na ovom kontu odnos</w:t>
      </w:r>
      <w:r>
        <w:rPr>
          <w:sz w:val="28"/>
          <w:szCs w:val="28"/>
        </w:rPr>
        <w:t>e</w:t>
      </w:r>
      <w:r w:rsidRPr="003D4C83">
        <w:rPr>
          <w:sz w:val="28"/>
          <w:szCs w:val="28"/>
        </w:rPr>
        <w:t xml:space="preserve"> na nabavu </w:t>
      </w:r>
      <w:r w:rsidR="00CA7945">
        <w:rPr>
          <w:sz w:val="28"/>
          <w:szCs w:val="28"/>
        </w:rPr>
        <w:t>higijenskih potrepština za djevojčice koje nismo planirali u 1. rebalansu 2023. a koje je prema odluci Vlade RH, financiralo Ministarstvo.</w:t>
      </w:r>
      <w:r w:rsidRPr="003D4C83">
        <w:rPr>
          <w:sz w:val="28"/>
          <w:szCs w:val="28"/>
        </w:rPr>
        <w:t xml:space="preserve"> </w:t>
      </w:r>
      <w:r w:rsidR="00856ABA">
        <w:rPr>
          <w:sz w:val="28"/>
          <w:szCs w:val="28"/>
        </w:rPr>
        <w:t xml:space="preserve"> </w:t>
      </w:r>
    </w:p>
    <w:p w:rsidR="002878A0" w:rsidRPr="00F003E8" w:rsidRDefault="00F003E8" w:rsidP="004C0357">
      <w:pPr>
        <w:rPr>
          <w:sz w:val="28"/>
          <w:szCs w:val="28"/>
          <w:u w:val="single"/>
        </w:rPr>
      </w:pPr>
      <w:r w:rsidRPr="00F003E8">
        <w:rPr>
          <w:sz w:val="28"/>
          <w:szCs w:val="28"/>
          <w:u w:val="single"/>
        </w:rPr>
        <w:t>422  POSTROJENJA I OPREMA</w:t>
      </w:r>
    </w:p>
    <w:p w:rsidR="002878A0" w:rsidRPr="00F003E8" w:rsidRDefault="00F003E8" w:rsidP="004C0357">
      <w:pPr>
        <w:rPr>
          <w:sz w:val="28"/>
          <w:szCs w:val="28"/>
        </w:rPr>
      </w:pPr>
      <w:r w:rsidRPr="00F003E8">
        <w:rPr>
          <w:sz w:val="28"/>
          <w:szCs w:val="28"/>
        </w:rPr>
        <w:t xml:space="preserve">Rashodi za nabavu opreme nisu realizirani </w:t>
      </w:r>
      <w:r w:rsidR="00856ABA">
        <w:rPr>
          <w:sz w:val="28"/>
          <w:szCs w:val="28"/>
        </w:rPr>
        <w:t xml:space="preserve"> </w:t>
      </w:r>
      <w:r w:rsidR="00E64FFD">
        <w:rPr>
          <w:sz w:val="28"/>
          <w:szCs w:val="28"/>
        </w:rPr>
        <w:t>prema planu. N</w:t>
      </w:r>
      <w:r w:rsidR="00856ABA">
        <w:rPr>
          <w:sz w:val="28"/>
          <w:szCs w:val="28"/>
        </w:rPr>
        <w:t xml:space="preserve">abavka opreme izvršiti </w:t>
      </w:r>
      <w:r w:rsidR="00E64FFD">
        <w:rPr>
          <w:sz w:val="28"/>
          <w:szCs w:val="28"/>
        </w:rPr>
        <w:t xml:space="preserve"> će se </w:t>
      </w:r>
      <w:r w:rsidR="00856ABA">
        <w:rPr>
          <w:sz w:val="28"/>
          <w:szCs w:val="28"/>
        </w:rPr>
        <w:t xml:space="preserve">u </w:t>
      </w:r>
      <w:r w:rsidR="00E64FFD">
        <w:rPr>
          <w:sz w:val="28"/>
          <w:szCs w:val="28"/>
        </w:rPr>
        <w:t xml:space="preserve">slijedećoj </w:t>
      </w:r>
      <w:r w:rsidR="00856ABA">
        <w:rPr>
          <w:sz w:val="28"/>
          <w:szCs w:val="28"/>
        </w:rPr>
        <w:t xml:space="preserve">  </w:t>
      </w:r>
      <w:r w:rsidR="00B868A5">
        <w:rPr>
          <w:sz w:val="28"/>
          <w:szCs w:val="28"/>
        </w:rPr>
        <w:t xml:space="preserve">polovici </w:t>
      </w:r>
      <w:r w:rsidR="00856ABA">
        <w:rPr>
          <w:sz w:val="28"/>
          <w:szCs w:val="28"/>
        </w:rPr>
        <w:t>godin</w:t>
      </w:r>
      <w:r w:rsidR="00B868A5">
        <w:rPr>
          <w:sz w:val="28"/>
          <w:szCs w:val="28"/>
        </w:rPr>
        <w:t>e</w:t>
      </w:r>
      <w:r w:rsidR="00856ABA">
        <w:rPr>
          <w:sz w:val="28"/>
          <w:szCs w:val="28"/>
        </w:rPr>
        <w:t xml:space="preserve"> prema mogućnostima, odnosno ako se ostvari prihod od najma dvorane.</w:t>
      </w:r>
      <w:r w:rsidRPr="00F003E8">
        <w:rPr>
          <w:sz w:val="28"/>
          <w:szCs w:val="28"/>
        </w:rPr>
        <w:t xml:space="preserve"> </w:t>
      </w:r>
    </w:p>
    <w:p w:rsidR="00105AD9" w:rsidRDefault="00F003E8" w:rsidP="004C0357">
      <w:pPr>
        <w:rPr>
          <w:sz w:val="28"/>
          <w:szCs w:val="28"/>
          <w:u w:val="single"/>
        </w:rPr>
      </w:pPr>
      <w:r w:rsidRPr="00F003E8">
        <w:rPr>
          <w:sz w:val="28"/>
          <w:szCs w:val="28"/>
          <w:u w:val="single"/>
        </w:rPr>
        <w:lastRenderedPageBreak/>
        <w:t>424 KNJIGE</w:t>
      </w:r>
    </w:p>
    <w:p w:rsidR="007D489C" w:rsidRDefault="007D489C" w:rsidP="00856ABA">
      <w:pPr>
        <w:rPr>
          <w:sz w:val="28"/>
          <w:szCs w:val="28"/>
        </w:rPr>
      </w:pPr>
      <w:r>
        <w:rPr>
          <w:sz w:val="28"/>
          <w:szCs w:val="28"/>
        </w:rPr>
        <w:t>Planirani r</w:t>
      </w:r>
      <w:r w:rsidR="00856ABA" w:rsidRPr="003D4C83">
        <w:rPr>
          <w:sz w:val="28"/>
          <w:szCs w:val="28"/>
        </w:rPr>
        <w:t>ashodi   na ovom kontu odnos</w:t>
      </w:r>
      <w:r w:rsidR="00856ABA">
        <w:rPr>
          <w:sz w:val="28"/>
          <w:szCs w:val="28"/>
        </w:rPr>
        <w:t>e</w:t>
      </w:r>
      <w:r w:rsidR="00856ABA" w:rsidRPr="003D4C83">
        <w:rPr>
          <w:sz w:val="28"/>
          <w:szCs w:val="28"/>
        </w:rPr>
        <w:t xml:space="preserve"> </w:t>
      </w:r>
      <w:r w:rsidR="006277F7">
        <w:rPr>
          <w:sz w:val="28"/>
          <w:szCs w:val="28"/>
        </w:rPr>
        <w:t xml:space="preserve"> se </w:t>
      </w:r>
      <w:r w:rsidR="00856ABA" w:rsidRPr="003D4C83">
        <w:rPr>
          <w:sz w:val="28"/>
          <w:szCs w:val="28"/>
        </w:rPr>
        <w:t>na nabavu besplatnih  udžbenika</w:t>
      </w:r>
      <w:r>
        <w:rPr>
          <w:sz w:val="28"/>
          <w:szCs w:val="28"/>
        </w:rPr>
        <w:t xml:space="preserve"> koji će se ostvariti tijekom mjeseca rujna.</w:t>
      </w:r>
    </w:p>
    <w:p w:rsidR="00DD2551" w:rsidRDefault="00E64FFD" w:rsidP="00856AB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2551" w:rsidRPr="00DD2551">
        <w:rPr>
          <w:noProof/>
          <w:lang w:eastAsia="hr-HR"/>
        </w:rPr>
        <w:drawing>
          <wp:inline distT="0" distB="0" distL="0" distR="0">
            <wp:extent cx="5760720" cy="6472338"/>
            <wp:effectExtent l="0" t="0" r="0" b="508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72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AD2" w:rsidRDefault="00DD2551" w:rsidP="00856ABA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BF4EE7">
        <w:rPr>
          <w:sz w:val="28"/>
          <w:szCs w:val="28"/>
        </w:rPr>
        <w:t xml:space="preserve">z priložene tablice koja sadrži prihode i rashode prema izvorima financiranja, vidljivo je da su planirane vrijednosti gotovo u cijelosti ostvarene </w:t>
      </w:r>
      <w:r w:rsidR="006F3B02">
        <w:rPr>
          <w:sz w:val="28"/>
          <w:szCs w:val="28"/>
        </w:rPr>
        <w:t xml:space="preserve">prema planu za polugodišnje razdoblje i to </w:t>
      </w:r>
      <w:r w:rsidR="00201C3C">
        <w:rPr>
          <w:sz w:val="28"/>
          <w:szCs w:val="28"/>
        </w:rPr>
        <w:t xml:space="preserve"> sveukupno </w:t>
      </w:r>
      <w:r w:rsidR="006F3B02">
        <w:rPr>
          <w:sz w:val="28"/>
          <w:szCs w:val="28"/>
        </w:rPr>
        <w:t>prihodi</w:t>
      </w:r>
      <w:r w:rsidR="00201C3C">
        <w:rPr>
          <w:sz w:val="28"/>
          <w:szCs w:val="28"/>
        </w:rPr>
        <w:t xml:space="preserve"> 51,56%</w:t>
      </w:r>
      <w:r w:rsidR="00BF4EE7">
        <w:rPr>
          <w:sz w:val="28"/>
          <w:szCs w:val="28"/>
        </w:rPr>
        <w:t>,</w:t>
      </w:r>
      <w:r w:rsidR="00201C3C">
        <w:rPr>
          <w:sz w:val="28"/>
          <w:szCs w:val="28"/>
        </w:rPr>
        <w:t xml:space="preserve"> te rashodi  poslovanja 51,99%, </w:t>
      </w:r>
      <w:r w:rsidR="006F3B02">
        <w:rPr>
          <w:sz w:val="28"/>
          <w:szCs w:val="28"/>
        </w:rPr>
        <w:t xml:space="preserve"> osim rashoda koji se</w:t>
      </w:r>
      <w:r w:rsidR="00BF4EE7">
        <w:rPr>
          <w:sz w:val="28"/>
          <w:szCs w:val="28"/>
        </w:rPr>
        <w:t xml:space="preserve"> odnose  na nabavu opreme</w:t>
      </w:r>
      <w:r w:rsidR="006F3B02">
        <w:rPr>
          <w:sz w:val="28"/>
          <w:szCs w:val="28"/>
        </w:rPr>
        <w:t xml:space="preserve"> (16,97%)</w:t>
      </w:r>
      <w:r w:rsidR="00BF4EE7">
        <w:rPr>
          <w:sz w:val="28"/>
          <w:szCs w:val="28"/>
        </w:rPr>
        <w:t xml:space="preserve">.  </w:t>
      </w:r>
    </w:p>
    <w:p w:rsidR="00F33C43" w:rsidRDefault="00F33C43" w:rsidP="00F33C43">
      <w:pPr>
        <w:rPr>
          <w:b/>
          <w:sz w:val="28"/>
          <w:szCs w:val="28"/>
        </w:rPr>
      </w:pPr>
      <w:r w:rsidRPr="00E37685">
        <w:rPr>
          <w:b/>
          <w:sz w:val="28"/>
          <w:szCs w:val="28"/>
        </w:rPr>
        <w:lastRenderedPageBreak/>
        <w:t>Obrazloženje prenesenih viškova</w:t>
      </w:r>
      <w:r>
        <w:rPr>
          <w:b/>
          <w:sz w:val="28"/>
          <w:szCs w:val="28"/>
        </w:rPr>
        <w:t xml:space="preserve"> po izvorima i ekonomskoj klasifikaciji</w:t>
      </w:r>
      <w:r w:rsidRPr="00E37685">
        <w:rPr>
          <w:b/>
          <w:sz w:val="28"/>
          <w:szCs w:val="28"/>
        </w:rPr>
        <w:t xml:space="preserve"> </w:t>
      </w:r>
    </w:p>
    <w:p w:rsidR="0057562D" w:rsidRDefault="0057562D" w:rsidP="00F33C43">
      <w:pPr>
        <w:rPr>
          <w:b/>
          <w:sz w:val="28"/>
          <w:szCs w:val="28"/>
        </w:rPr>
      </w:pPr>
      <w:r w:rsidRPr="0057562D">
        <w:rPr>
          <w:noProof/>
          <w:lang w:eastAsia="hr-HR"/>
        </w:rPr>
        <w:drawing>
          <wp:inline distT="0" distB="0" distL="0" distR="0">
            <wp:extent cx="5760720" cy="177946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7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D3" w:rsidRDefault="003F27D3" w:rsidP="00F33C43">
      <w:pPr>
        <w:rPr>
          <w:b/>
          <w:sz w:val="28"/>
          <w:szCs w:val="28"/>
        </w:rPr>
      </w:pPr>
      <w:r w:rsidRPr="003F27D3">
        <w:rPr>
          <w:noProof/>
          <w:lang w:eastAsia="hr-HR"/>
        </w:rPr>
        <w:drawing>
          <wp:inline distT="0" distB="0" distL="0" distR="0">
            <wp:extent cx="5760720" cy="3003053"/>
            <wp:effectExtent l="0" t="0" r="0" b="698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03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C85" w:rsidRDefault="0057562D" w:rsidP="00F33C43">
      <w:pPr>
        <w:rPr>
          <w:b/>
          <w:sz w:val="28"/>
          <w:szCs w:val="28"/>
        </w:rPr>
      </w:pPr>
      <w:r w:rsidRPr="0057562D">
        <w:rPr>
          <w:noProof/>
          <w:lang w:eastAsia="hr-HR"/>
        </w:rPr>
        <w:drawing>
          <wp:inline distT="0" distB="0" distL="0" distR="0">
            <wp:extent cx="5760720" cy="1560596"/>
            <wp:effectExtent l="0" t="0" r="0" b="190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60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AD2" w:rsidRDefault="00EC0AD2" w:rsidP="00EC0AD2">
      <w:pPr>
        <w:rPr>
          <w:sz w:val="28"/>
          <w:szCs w:val="28"/>
        </w:rPr>
      </w:pPr>
      <w:r w:rsidRPr="00901C47">
        <w:rPr>
          <w:sz w:val="28"/>
          <w:szCs w:val="28"/>
        </w:rPr>
        <w:t xml:space="preserve">U tabličnom prikazu vidimo  da su prema </w:t>
      </w:r>
      <w:r>
        <w:rPr>
          <w:sz w:val="28"/>
          <w:szCs w:val="28"/>
        </w:rPr>
        <w:t>O</w:t>
      </w:r>
      <w:r w:rsidRPr="00901C47">
        <w:rPr>
          <w:sz w:val="28"/>
          <w:szCs w:val="28"/>
        </w:rPr>
        <w:t>dlu</w:t>
      </w:r>
      <w:r>
        <w:rPr>
          <w:sz w:val="28"/>
          <w:szCs w:val="28"/>
        </w:rPr>
        <w:t xml:space="preserve">ci </w:t>
      </w:r>
      <w:r w:rsidRPr="00901C47">
        <w:rPr>
          <w:sz w:val="28"/>
          <w:szCs w:val="28"/>
        </w:rPr>
        <w:t xml:space="preserve"> Školskog odbora</w:t>
      </w:r>
      <w:r>
        <w:rPr>
          <w:sz w:val="28"/>
          <w:szCs w:val="28"/>
        </w:rPr>
        <w:t xml:space="preserve"> o preraspodjeli prenesenog viška iz 202</w:t>
      </w:r>
      <w:r w:rsidR="007A5F08">
        <w:rPr>
          <w:sz w:val="28"/>
          <w:szCs w:val="28"/>
        </w:rPr>
        <w:t>2</w:t>
      </w:r>
      <w:r>
        <w:rPr>
          <w:sz w:val="28"/>
          <w:szCs w:val="28"/>
        </w:rPr>
        <w:t>. ,</w:t>
      </w:r>
      <w:r w:rsidRPr="00901C47">
        <w:rPr>
          <w:sz w:val="28"/>
          <w:szCs w:val="28"/>
        </w:rPr>
        <w:t xml:space="preserve"> preneseni viškovi planirani po izvorima</w:t>
      </w:r>
      <w:r w:rsidR="00F17698">
        <w:rPr>
          <w:sz w:val="28"/>
          <w:szCs w:val="28"/>
        </w:rPr>
        <w:t xml:space="preserve"> u  financijskom planu za 202</w:t>
      </w:r>
      <w:r w:rsidR="007A5F08">
        <w:rPr>
          <w:sz w:val="28"/>
          <w:szCs w:val="28"/>
        </w:rPr>
        <w:t>3</w:t>
      </w:r>
      <w:r w:rsidR="00F17698">
        <w:rPr>
          <w:sz w:val="28"/>
          <w:szCs w:val="28"/>
        </w:rPr>
        <w:t>. godinu.</w:t>
      </w:r>
      <w:r w:rsidRPr="00901C47">
        <w:rPr>
          <w:sz w:val="28"/>
          <w:szCs w:val="28"/>
        </w:rPr>
        <w:t xml:space="preserve"> </w:t>
      </w:r>
    </w:p>
    <w:p w:rsidR="00DF7968" w:rsidRDefault="00EC0AD2" w:rsidP="00EC0AD2">
      <w:pPr>
        <w:rPr>
          <w:sz w:val="28"/>
          <w:szCs w:val="28"/>
          <w:u w:val="single"/>
        </w:rPr>
      </w:pPr>
      <w:r>
        <w:rPr>
          <w:sz w:val="28"/>
          <w:szCs w:val="28"/>
        </w:rPr>
        <w:t>Prenesena sredstva utrošena su</w:t>
      </w:r>
      <w:r w:rsidR="00FC1058">
        <w:rPr>
          <w:sz w:val="28"/>
          <w:szCs w:val="28"/>
        </w:rPr>
        <w:t xml:space="preserve"> ukupno </w:t>
      </w:r>
      <w:r>
        <w:rPr>
          <w:sz w:val="28"/>
          <w:szCs w:val="28"/>
        </w:rPr>
        <w:t xml:space="preserve"> </w:t>
      </w:r>
      <w:r w:rsidR="007A5F08">
        <w:rPr>
          <w:sz w:val="28"/>
          <w:szCs w:val="28"/>
        </w:rPr>
        <w:t>u postotku 4</w:t>
      </w:r>
      <w:r w:rsidR="00FC1058">
        <w:rPr>
          <w:sz w:val="28"/>
          <w:szCs w:val="28"/>
        </w:rPr>
        <w:t>5,87</w:t>
      </w:r>
      <w:r w:rsidR="007A5F08">
        <w:rPr>
          <w:sz w:val="28"/>
          <w:szCs w:val="28"/>
        </w:rPr>
        <w:t>%</w:t>
      </w:r>
      <w:r w:rsidR="00FC1058">
        <w:rPr>
          <w:sz w:val="28"/>
          <w:szCs w:val="28"/>
        </w:rPr>
        <w:t>, a ostatak će se utrošiti u drugoj polovici godine.</w:t>
      </w:r>
      <w:r w:rsidR="00D845E6">
        <w:rPr>
          <w:sz w:val="28"/>
          <w:szCs w:val="28"/>
        </w:rPr>
        <w:t xml:space="preserve"> </w:t>
      </w:r>
      <w:r>
        <w:rPr>
          <w:sz w:val="28"/>
          <w:szCs w:val="28"/>
        </w:rPr>
        <w:t>Planirano pokriće manjka iz 202</w:t>
      </w:r>
      <w:r w:rsidR="007A5F08">
        <w:rPr>
          <w:sz w:val="28"/>
          <w:szCs w:val="28"/>
        </w:rPr>
        <w:t>2</w:t>
      </w:r>
      <w:r>
        <w:rPr>
          <w:sz w:val="28"/>
          <w:szCs w:val="28"/>
        </w:rPr>
        <w:t xml:space="preserve">. koje se odnosi na </w:t>
      </w:r>
      <w:r w:rsidR="007A5F08">
        <w:rPr>
          <w:sz w:val="28"/>
          <w:szCs w:val="28"/>
        </w:rPr>
        <w:t xml:space="preserve">sudske presude </w:t>
      </w:r>
      <w:r>
        <w:rPr>
          <w:sz w:val="28"/>
          <w:szCs w:val="28"/>
        </w:rPr>
        <w:t xml:space="preserve"> u iznosu od </w:t>
      </w:r>
      <w:r w:rsidR="007A5F08">
        <w:rPr>
          <w:sz w:val="28"/>
          <w:szCs w:val="28"/>
        </w:rPr>
        <w:t>889,31 euro</w:t>
      </w:r>
      <w:r>
        <w:rPr>
          <w:sz w:val="28"/>
          <w:szCs w:val="28"/>
        </w:rPr>
        <w:t>, ostvaren</w:t>
      </w:r>
      <w:r w:rsidR="00492B03">
        <w:rPr>
          <w:sz w:val="28"/>
          <w:szCs w:val="28"/>
        </w:rPr>
        <w:t>o</w:t>
      </w:r>
      <w:r>
        <w:rPr>
          <w:sz w:val="28"/>
          <w:szCs w:val="28"/>
        </w:rPr>
        <w:t xml:space="preserve"> je</w:t>
      </w:r>
      <w:r w:rsidR="00522D72">
        <w:rPr>
          <w:sz w:val="28"/>
          <w:szCs w:val="28"/>
        </w:rPr>
        <w:t xml:space="preserve"> 100% </w:t>
      </w:r>
      <w:r>
        <w:rPr>
          <w:sz w:val="28"/>
          <w:szCs w:val="28"/>
        </w:rPr>
        <w:t xml:space="preserve"> doznakom prihoda od Ministars</w:t>
      </w:r>
      <w:r w:rsidR="00CA511F">
        <w:rPr>
          <w:sz w:val="28"/>
          <w:szCs w:val="28"/>
        </w:rPr>
        <w:t>tva</w:t>
      </w:r>
      <w:r w:rsidR="00522D72">
        <w:rPr>
          <w:sz w:val="28"/>
          <w:szCs w:val="28"/>
        </w:rPr>
        <w:t>.</w:t>
      </w:r>
    </w:p>
    <w:p w:rsidR="00CB2718" w:rsidRDefault="00CB2718" w:rsidP="00033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1.3.2.</w:t>
      </w:r>
      <w:r w:rsidR="00634AF9">
        <w:rPr>
          <w:b/>
          <w:sz w:val="28"/>
          <w:szCs w:val="28"/>
        </w:rPr>
        <w:t xml:space="preserve"> </w:t>
      </w:r>
      <w:r w:rsidR="003E563F" w:rsidRPr="00B95FE3">
        <w:rPr>
          <w:b/>
          <w:sz w:val="28"/>
          <w:szCs w:val="28"/>
        </w:rPr>
        <w:t xml:space="preserve"> </w:t>
      </w:r>
      <w:r w:rsidR="00033BC7">
        <w:rPr>
          <w:b/>
          <w:sz w:val="28"/>
          <w:szCs w:val="28"/>
        </w:rPr>
        <w:t xml:space="preserve">OBRAZLOŽENJE </w:t>
      </w:r>
      <w:r w:rsidR="003E563F" w:rsidRPr="00B95FE3">
        <w:rPr>
          <w:b/>
          <w:sz w:val="28"/>
          <w:szCs w:val="28"/>
        </w:rPr>
        <w:t>POSEBN</w:t>
      </w:r>
      <w:r w:rsidR="00033BC7">
        <w:rPr>
          <w:b/>
          <w:sz w:val="28"/>
          <w:szCs w:val="28"/>
        </w:rPr>
        <w:t xml:space="preserve">OG </w:t>
      </w:r>
      <w:r w:rsidR="003E563F" w:rsidRPr="00B95FE3">
        <w:rPr>
          <w:b/>
          <w:sz w:val="28"/>
          <w:szCs w:val="28"/>
        </w:rPr>
        <w:t xml:space="preserve"> DI</w:t>
      </w:r>
      <w:r w:rsidR="00033BC7">
        <w:rPr>
          <w:b/>
          <w:sz w:val="28"/>
          <w:szCs w:val="28"/>
        </w:rPr>
        <w:t>JELA</w:t>
      </w:r>
      <w:r w:rsidR="003E563F" w:rsidRPr="00B95F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IZVJEŠTAJA O OSTVARENJU FINANCIJSKOG PLANA</w:t>
      </w:r>
    </w:p>
    <w:p w:rsidR="005D2DE7" w:rsidRPr="00F003E8" w:rsidRDefault="00CB2718" w:rsidP="004C035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3E563F" w:rsidRPr="00B95F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F003E8" w:rsidRDefault="00290F8B" w:rsidP="004C0357">
      <w:pPr>
        <w:rPr>
          <w:b/>
          <w:sz w:val="28"/>
          <w:szCs w:val="28"/>
        </w:rPr>
      </w:pPr>
      <w:r w:rsidRPr="00290F8B">
        <w:rPr>
          <w:b/>
          <w:sz w:val="28"/>
          <w:szCs w:val="28"/>
        </w:rPr>
        <w:t xml:space="preserve">Obrazloženje </w:t>
      </w:r>
      <w:r w:rsidR="00AD324C">
        <w:rPr>
          <w:b/>
          <w:sz w:val="28"/>
          <w:szCs w:val="28"/>
        </w:rPr>
        <w:t xml:space="preserve"> ostvarenih </w:t>
      </w:r>
      <w:r w:rsidRPr="00290F8B">
        <w:rPr>
          <w:b/>
          <w:sz w:val="28"/>
          <w:szCs w:val="28"/>
        </w:rPr>
        <w:t>rashoda</w:t>
      </w:r>
      <w:r w:rsidR="00AD324C">
        <w:rPr>
          <w:b/>
          <w:sz w:val="28"/>
          <w:szCs w:val="28"/>
        </w:rPr>
        <w:t xml:space="preserve">  u odnosu na planirane rashode</w:t>
      </w:r>
      <w:r w:rsidRPr="00290F8B">
        <w:rPr>
          <w:b/>
          <w:sz w:val="28"/>
          <w:szCs w:val="28"/>
        </w:rPr>
        <w:t xml:space="preserve"> po programskoj klasifikaciji</w:t>
      </w:r>
      <w:r w:rsidR="00344160">
        <w:rPr>
          <w:b/>
          <w:sz w:val="28"/>
          <w:szCs w:val="28"/>
        </w:rPr>
        <w:t xml:space="preserve"> i po izvorima financiranja</w:t>
      </w:r>
    </w:p>
    <w:p w:rsidR="00033BC7" w:rsidRDefault="00033BC7" w:rsidP="004C0357">
      <w:pPr>
        <w:rPr>
          <w:b/>
          <w:sz w:val="28"/>
          <w:szCs w:val="28"/>
        </w:rPr>
      </w:pPr>
    </w:p>
    <w:p w:rsidR="00290F8B" w:rsidRPr="00290F8B" w:rsidRDefault="00290F8B" w:rsidP="004C0357">
      <w:pPr>
        <w:rPr>
          <w:sz w:val="28"/>
          <w:szCs w:val="28"/>
        </w:rPr>
      </w:pPr>
      <w:r w:rsidRPr="00290F8B">
        <w:rPr>
          <w:sz w:val="28"/>
          <w:szCs w:val="28"/>
        </w:rPr>
        <w:t xml:space="preserve">PROGRAM: </w:t>
      </w:r>
      <w:r w:rsidR="00C72DED">
        <w:rPr>
          <w:sz w:val="28"/>
          <w:szCs w:val="28"/>
        </w:rPr>
        <w:t xml:space="preserve"> 5301  </w:t>
      </w:r>
      <w:r w:rsidRPr="00290F8B">
        <w:rPr>
          <w:sz w:val="28"/>
          <w:szCs w:val="28"/>
        </w:rPr>
        <w:t>OSNOVNO</w:t>
      </w:r>
      <w:r w:rsidR="00C72DED">
        <w:rPr>
          <w:sz w:val="28"/>
          <w:szCs w:val="28"/>
        </w:rPr>
        <w:t>Š</w:t>
      </w:r>
      <w:r w:rsidRPr="00290F8B">
        <w:rPr>
          <w:sz w:val="28"/>
          <w:szCs w:val="28"/>
        </w:rPr>
        <w:t>KOLSKO OBRAZOVANJE</w:t>
      </w:r>
    </w:p>
    <w:p w:rsidR="00290F8B" w:rsidRPr="00290F8B" w:rsidRDefault="00290F8B" w:rsidP="004C0357">
      <w:pPr>
        <w:rPr>
          <w:sz w:val="28"/>
          <w:szCs w:val="28"/>
        </w:rPr>
      </w:pPr>
      <w:r w:rsidRPr="00290F8B">
        <w:rPr>
          <w:sz w:val="28"/>
          <w:szCs w:val="28"/>
        </w:rPr>
        <w:t>A530101: OSIGURAVANJE UVJETA RADA</w:t>
      </w:r>
    </w:p>
    <w:p w:rsidR="00F003E8" w:rsidRPr="00290F8B" w:rsidRDefault="00290F8B" w:rsidP="004C0357">
      <w:pPr>
        <w:rPr>
          <w:sz w:val="28"/>
          <w:szCs w:val="28"/>
        </w:rPr>
      </w:pPr>
      <w:r w:rsidRPr="00290F8B">
        <w:rPr>
          <w:sz w:val="28"/>
          <w:szCs w:val="28"/>
        </w:rPr>
        <w:t>IZVOR: 321401  VLASTITI PRIHODI-</w:t>
      </w:r>
      <w:r w:rsidRPr="00290F8B">
        <w:rPr>
          <w:b/>
          <w:sz w:val="28"/>
          <w:szCs w:val="28"/>
        </w:rPr>
        <w:t>NAJAM DVORANE</w:t>
      </w:r>
      <w:r w:rsidRPr="00290F8B">
        <w:rPr>
          <w:sz w:val="28"/>
          <w:szCs w:val="28"/>
        </w:rPr>
        <w:t xml:space="preserve">  </w:t>
      </w:r>
    </w:p>
    <w:p w:rsidR="00DD021A" w:rsidRDefault="00290F8B" w:rsidP="00DD021A">
      <w:pPr>
        <w:rPr>
          <w:sz w:val="28"/>
          <w:szCs w:val="28"/>
        </w:rPr>
      </w:pPr>
      <w:r w:rsidRPr="00290F8B">
        <w:rPr>
          <w:sz w:val="28"/>
          <w:szCs w:val="28"/>
        </w:rPr>
        <w:t xml:space="preserve">U priloženoj tablici  </w:t>
      </w:r>
      <w:r w:rsidR="00745438">
        <w:rPr>
          <w:sz w:val="28"/>
          <w:szCs w:val="28"/>
        </w:rPr>
        <w:t xml:space="preserve">po programskoj klasifikaciji </w:t>
      </w:r>
      <w:r w:rsidRPr="00290F8B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290F8B">
        <w:rPr>
          <w:sz w:val="28"/>
          <w:szCs w:val="28"/>
        </w:rPr>
        <w:t xml:space="preserve">idljivo je </w:t>
      </w:r>
      <w:r>
        <w:rPr>
          <w:sz w:val="28"/>
          <w:szCs w:val="28"/>
        </w:rPr>
        <w:t xml:space="preserve"> da su </w:t>
      </w:r>
      <w:r w:rsidR="00DD021A">
        <w:rPr>
          <w:sz w:val="28"/>
          <w:szCs w:val="28"/>
        </w:rPr>
        <w:t xml:space="preserve">ostvareni </w:t>
      </w:r>
      <w:r>
        <w:rPr>
          <w:sz w:val="28"/>
          <w:szCs w:val="28"/>
        </w:rPr>
        <w:t xml:space="preserve"> rashodi </w:t>
      </w:r>
      <w:r w:rsidR="00C72DED">
        <w:rPr>
          <w:sz w:val="28"/>
          <w:szCs w:val="28"/>
        </w:rPr>
        <w:t>u odnosu na ostvareno 202</w:t>
      </w:r>
      <w:r w:rsidR="00C251C9">
        <w:rPr>
          <w:sz w:val="28"/>
          <w:szCs w:val="28"/>
        </w:rPr>
        <w:t>2</w:t>
      </w:r>
      <w:r w:rsidR="00C72DED">
        <w:rPr>
          <w:sz w:val="28"/>
          <w:szCs w:val="28"/>
        </w:rPr>
        <w:t xml:space="preserve">. godine  indeks </w:t>
      </w:r>
      <w:r w:rsidR="00DD021A">
        <w:rPr>
          <w:sz w:val="28"/>
          <w:szCs w:val="28"/>
        </w:rPr>
        <w:t>1.658,82</w:t>
      </w:r>
      <w:r w:rsidR="00C72DED">
        <w:rPr>
          <w:sz w:val="28"/>
          <w:szCs w:val="28"/>
        </w:rPr>
        <w:t xml:space="preserve">% . </w:t>
      </w:r>
      <w:r w:rsidR="006A2703">
        <w:rPr>
          <w:sz w:val="28"/>
          <w:szCs w:val="28"/>
        </w:rPr>
        <w:t xml:space="preserve"> </w:t>
      </w:r>
      <w:r w:rsidR="005C7684">
        <w:rPr>
          <w:sz w:val="28"/>
          <w:szCs w:val="28"/>
        </w:rPr>
        <w:t xml:space="preserve"> </w:t>
      </w:r>
      <w:r w:rsidR="00C72DED">
        <w:rPr>
          <w:sz w:val="28"/>
          <w:szCs w:val="28"/>
        </w:rPr>
        <w:t>Razlog tako velikog odstupanja je nemogućnost  najma školske športske dvorane</w:t>
      </w:r>
      <w:r w:rsidR="005C7684">
        <w:rPr>
          <w:sz w:val="28"/>
          <w:szCs w:val="28"/>
        </w:rPr>
        <w:t xml:space="preserve"> u prvoj polovici </w:t>
      </w:r>
      <w:r w:rsidR="00DD021A">
        <w:rPr>
          <w:sz w:val="28"/>
          <w:szCs w:val="28"/>
        </w:rPr>
        <w:t xml:space="preserve"> 2022. </w:t>
      </w:r>
      <w:r w:rsidR="005C7684">
        <w:rPr>
          <w:sz w:val="28"/>
          <w:szCs w:val="28"/>
        </w:rPr>
        <w:t>godine</w:t>
      </w:r>
      <w:r w:rsidR="00C72DED">
        <w:rPr>
          <w:sz w:val="28"/>
          <w:szCs w:val="28"/>
        </w:rPr>
        <w:t xml:space="preserve"> radi poštivanja epidemioloških mjera.</w:t>
      </w:r>
      <w:r w:rsidR="00DD021A" w:rsidRPr="00DD021A">
        <w:rPr>
          <w:sz w:val="28"/>
          <w:szCs w:val="28"/>
        </w:rPr>
        <w:t xml:space="preserve"> </w:t>
      </w:r>
      <w:r w:rsidR="00DD021A">
        <w:rPr>
          <w:sz w:val="28"/>
          <w:szCs w:val="28"/>
        </w:rPr>
        <w:t xml:space="preserve">                                         A ostvareni rashodi u 2023. godini u odnosu na planirano iznose 32,06%. Neutrošena sredstva</w:t>
      </w:r>
      <w:r w:rsidR="00E06BC5">
        <w:rPr>
          <w:sz w:val="28"/>
          <w:szCs w:val="28"/>
        </w:rPr>
        <w:t xml:space="preserve"> od najma dvorane,</w:t>
      </w:r>
      <w:r w:rsidR="00DD021A">
        <w:rPr>
          <w:sz w:val="28"/>
          <w:szCs w:val="28"/>
        </w:rPr>
        <w:t xml:space="preserve"> realizirat će se u drugoj polovici  2023. godin</w:t>
      </w:r>
      <w:r w:rsidR="00E06BC5">
        <w:rPr>
          <w:sz w:val="28"/>
          <w:szCs w:val="28"/>
        </w:rPr>
        <w:t>e</w:t>
      </w:r>
      <w:r w:rsidR="00DD021A">
        <w:rPr>
          <w:sz w:val="28"/>
          <w:szCs w:val="28"/>
        </w:rPr>
        <w:t>.</w:t>
      </w:r>
      <w:r w:rsidR="00DD021A" w:rsidRPr="00DD021A">
        <w:rPr>
          <w:sz w:val="28"/>
          <w:szCs w:val="28"/>
        </w:rPr>
        <w:t xml:space="preserve"> </w:t>
      </w:r>
    </w:p>
    <w:p w:rsidR="000410AE" w:rsidRDefault="000410AE" w:rsidP="00DD021A">
      <w:pPr>
        <w:rPr>
          <w:sz w:val="28"/>
          <w:szCs w:val="28"/>
        </w:rPr>
      </w:pPr>
    </w:p>
    <w:p w:rsidR="00DF7968" w:rsidRDefault="009021CA" w:rsidP="004C0357">
      <w:pPr>
        <w:rPr>
          <w:sz w:val="28"/>
          <w:szCs w:val="28"/>
        </w:rPr>
      </w:pPr>
      <w:r>
        <w:rPr>
          <w:sz w:val="28"/>
          <w:szCs w:val="28"/>
        </w:rPr>
        <w:t>A530106:</w:t>
      </w:r>
      <w:r w:rsidR="00E263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021CA">
        <w:rPr>
          <w:b/>
          <w:sz w:val="28"/>
          <w:szCs w:val="28"/>
        </w:rPr>
        <w:t xml:space="preserve">NABAVA UDŽBENIKA </w:t>
      </w:r>
      <w:r>
        <w:rPr>
          <w:b/>
          <w:sz w:val="28"/>
          <w:szCs w:val="28"/>
        </w:rPr>
        <w:t>Z</w:t>
      </w:r>
      <w:r w:rsidRPr="009021CA">
        <w:rPr>
          <w:b/>
          <w:sz w:val="28"/>
          <w:szCs w:val="28"/>
        </w:rPr>
        <w:t>A UČENIKE OŠ</w:t>
      </w:r>
    </w:p>
    <w:p w:rsidR="009021CA" w:rsidRDefault="009021CA" w:rsidP="004C0357">
      <w:pPr>
        <w:rPr>
          <w:sz w:val="28"/>
          <w:szCs w:val="28"/>
        </w:rPr>
      </w:pPr>
      <w:r>
        <w:rPr>
          <w:sz w:val="28"/>
          <w:szCs w:val="28"/>
        </w:rPr>
        <w:t>IZVOR: 5214 POMOĆI – MINISTARSTVO</w:t>
      </w:r>
    </w:p>
    <w:p w:rsidR="009021CA" w:rsidRDefault="009021CA" w:rsidP="004C0357">
      <w:pPr>
        <w:rPr>
          <w:sz w:val="28"/>
          <w:szCs w:val="28"/>
        </w:rPr>
      </w:pPr>
      <w:r>
        <w:rPr>
          <w:sz w:val="28"/>
          <w:szCs w:val="28"/>
        </w:rPr>
        <w:t xml:space="preserve">Nabava besplatnih udžbenika za učenike  </w:t>
      </w:r>
      <w:r w:rsidR="004006C2">
        <w:rPr>
          <w:sz w:val="28"/>
          <w:szCs w:val="28"/>
        </w:rPr>
        <w:t>planirana je u drugoj polovici godine, tako da je ostvarenje u odnosu na planirano 0%</w:t>
      </w:r>
      <w:r w:rsidR="00E26319">
        <w:rPr>
          <w:sz w:val="28"/>
          <w:szCs w:val="28"/>
        </w:rPr>
        <w:t>.</w:t>
      </w:r>
    </w:p>
    <w:p w:rsidR="00E26319" w:rsidRDefault="00E26319" w:rsidP="004C0357">
      <w:pPr>
        <w:rPr>
          <w:sz w:val="28"/>
          <w:szCs w:val="28"/>
        </w:rPr>
      </w:pPr>
    </w:p>
    <w:p w:rsidR="00E26319" w:rsidRDefault="00E26319" w:rsidP="004C035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A530107:  </w:t>
      </w:r>
      <w:r w:rsidRPr="00E26319">
        <w:rPr>
          <w:b/>
          <w:sz w:val="28"/>
          <w:szCs w:val="28"/>
        </w:rPr>
        <w:t>PREHRANA ZA UČENIKE U OSNOVNIM ŠKOLAMA</w:t>
      </w:r>
    </w:p>
    <w:p w:rsidR="009C6E61" w:rsidRPr="009C6E61" w:rsidRDefault="009C6E61" w:rsidP="004C0357">
      <w:pPr>
        <w:rPr>
          <w:sz w:val="28"/>
          <w:szCs w:val="28"/>
        </w:rPr>
      </w:pPr>
      <w:r w:rsidRPr="009C6E61">
        <w:rPr>
          <w:sz w:val="28"/>
          <w:szCs w:val="28"/>
        </w:rPr>
        <w:t>IZVOR:</w:t>
      </w:r>
      <w:r>
        <w:rPr>
          <w:sz w:val="28"/>
          <w:szCs w:val="28"/>
        </w:rPr>
        <w:t xml:space="preserve">   </w:t>
      </w:r>
      <w:r w:rsidRPr="009C6E61">
        <w:rPr>
          <w:sz w:val="28"/>
          <w:szCs w:val="28"/>
        </w:rPr>
        <w:t xml:space="preserve">5214 </w:t>
      </w:r>
      <w:r>
        <w:rPr>
          <w:sz w:val="28"/>
          <w:szCs w:val="28"/>
        </w:rPr>
        <w:t xml:space="preserve">POMOĆI - </w:t>
      </w:r>
      <w:r w:rsidRPr="009C6E61">
        <w:rPr>
          <w:sz w:val="28"/>
          <w:szCs w:val="28"/>
        </w:rPr>
        <w:t>MINISTARS</w:t>
      </w:r>
      <w:r>
        <w:rPr>
          <w:sz w:val="28"/>
          <w:szCs w:val="28"/>
        </w:rPr>
        <w:t>T</w:t>
      </w:r>
      <w:r w:rsidRPr="009C6E61">
        <w:rPr>
          <w:sz w:val="28"/>
          <w:szCs w:val="28"/>
        </w:rPr>
        <w:t>VO</w:t>
      </w:r>
    </w:p>
    <w:p w:rsidR="00E26319" w:rsidRDefault="00E26319" w:rsidP="004C0357">
      <w:pPr>
        <w:rPr>
          <w:sz w:val="28"/>
          <w:szCs w:val="28"/>
        </w:rPr>
      </w:pPr>
      <w:r>
        <w:rPr>
          <w:sz w:val="28"/>
          <w:szCs w:val="28"/>
        </w:rPr>
        <w:t xml:space="preserve">Prema Odluci Vlade RH, svi učenici osnovne škole  imaju pravo na besplatne školske obroke. Navedena </w:t>
      </w:r>
      <w:r w:rsidR="00D23619">
        <w:rPr>
          <w:sz w:val="28"/>
          <w:szCs w:val="28"/>
        </w:rPr>
        <w:t>O</w:t>
      </w:r>
      <w:r>
        <w:rPr>
          <w:sz w:val="28"/>
          <w:szCs w:val="28"/>
        </w:rPr>
        <w:t>dluka primjenjuje se od siječnja 2023. godine. Stoga u prethodnom razdoblju nema prikazanih vrijednosti.</w:t>
      </w:r>
    </w:p>
    <w:p w:rsidR="00E26319" w:rsidRDefault="00E26319" w:rsidP="004C0357">
      <w:pPr>
        <w:rPr>
          <w:sz w:val="28"/>
          <w:szCs w:val="28"/>
        </w:rPr>
      </w:pPr>
    </w:p>
    <w:p w:rsidR="000410AE" w:rsidRDefault="000410AE" w:rsidP="004C0357">
      <w:pPr>
        <w:rPr>
          <w:sz w:val="28"/>
          <w:szCs w:val="28"/>
        </w:rPr>
      </w:pPr>
    </w:p>
    <w:p w:rsidR="000410AE" w:rsidRDefault="000410AE" w:rsidP="004C0357">
      <w:pPr>
        <w:rPr>
          <w:sz w:val="28"/>
          <w:szCs w:val="28"/>
        </w:rPr>
      </w:pPr>
    </w:p>
    <w:p w:rsidR="009021CA" w:rsidRDefault="00AD324C" w:rsidP="004C0357">
      <w:pPr>
        <w:rPr>
          <w:sz w:val="28"/>
          <w:szCs w:val="28"/>
        </w:rPr>
      </w:pPr>
      <w:r w:rsidRPr="00C72DED">
        <w:rPr>
          <w:sz w:val="28"/>
          <w:szCs w:val="28"/>
        </w:rPr>
        <w:lastRenderedPageBreak/>
        <w:t xml:space="preserve">PROGRAM: 5302 </w:t>
      </w:r>
      <w:r>
        <w:rPr>
          <w:sz w:val="28"/>
          <w:szCs w:val="28"/>
        </w:rPr>
        <w:t>UNAPREĐENJE KVALITETE ODGOJNO OBRAZOVNOG SUSTAVA</w:t>
      </w:r>
    </w:p>
    <w:p w:rsidR="0066676C" w:rsidRDefault="0066676C" w:rsidP="004C0357">
      <w:pPr>
        <w:rPr>
          <w:sz w:val="28"/>
          <w:szCs w:val="28"/>
        </w:rPr>
      </w:pPr>
    </w:p>
    <w:p w:rsidR="00AD324C" w:rsidRDefault="00AD324C" w:rsidP="004C0357">
      <w:pPr>
        <w:rPr>
          <w:sz w:val="28"/>
          <w:szCs w:val="28"/>
        </w:rPr>
      </w:pPr>
      <w:r>
        <w:rPr>
          <w:sz w:val="28"/>
          <w:szCs w:val="28"/>
        </w:rPr>
        <w:t xml:space="preserve">A530202 </w:t>
      </w:r>
      <w:r w:rsidRPr="00AD324C">
        <w:rPr>
          <w:b/>
          <w:sz w:val="28"/>
          <w:szCs w:val="28"/>
        </w:rPr>
        <w:t>PRODUŽENI BORAVAK UČENIKA</w:t>
      </w:r>
    </w:p>
    <w:p w:rsidR="000410AE" w:rsidRDefault="00AD324C" w:rsidP="004C0357">
      <w:pPr>
        <w:rPr>
          <w:sz w:val="28"/>
          <w:szCs w:val="28"/>
        </w:rPr>
      </w:pPr>
      <w:r>
        <w:rPr>
          <w:sz w:val="28"/>
          <w:szCs w:val="28"/>
        </w:rPr>
        <w:t xml:space="preserve">IZVOR:  </w:t>
      </w:r>
      <w:r w:rsidR="005D2DE7">
        <w:rPr>
          <w:sz w:val="28"/>
          <w:szCs w:val="28"/>
        </w:rPr>
        <w:t xml:space="preserve">4314 </w:t>
      </w:r>
      <w:r>
        <w:rPr>
          <w:sz w:val="28"/>
          <w:szCs w:val="28"/>
        </w:rPr>
        <w:t>PRIHODI ZA POSEBNE NAMJENE</w:t>
      </w:r>
    </w:p>
    <w:p w:rsidR="00AD324C" w:rsidRDefault="007C2E1A" w:rsidP="004C0357">
      <w:pPr>
        <w:rPr>
          <w:sz w:val="28"/>
          <w:szCs w:val="28"/>
        </w:rPr>
      </w:pPr>
      <w:r>
        <w:rPr>
          <w:sz w:val="28"/>
          <w:szCs w:val="28"/>
        </w:rPr>
        <w:t xml:space="preserve">Škola ima organiziran produženi boravak učenika. Roditelji financiraju ručak i materijalne troškove. </w:t>
      </w:r>
      <w:r w:rsidR="00AD324C">
        <w:rPr>
          <w:sz w:val="28"/>
          <w:szCs w:val="28"/>
        </w:rPr>
        <w:t xml:space="preserve">Ostvareni </w:t>
      </w:r>
      <w:r w:rsidR="008405C4">
        <w:rPr>
          <w:sz w:val="28"/>
          <w:szCs w:val="28"/>
        </w:rPr>
        <w:t xml:space="preserve">polugodišnji </w:t>
      </w:r>
      <w:r w:rsidR="00AD324C">
        <w:rPr>
          <w:sz w:val="28"/>
          <w:szCs w:val="28"/>
        </w:rPr>
        <w:t>rashodi u odnosu na planiran</w:t>
      </w:r>
      <w:r w:rsidR="002E2319">
        <w:rPr>
          <w:sz w:val="28"/>
          <w:szCs w:val="28"/>
        </w:rPr>
        <w:t>e</w:t>
      </w:r>
      <w:r w:rsidR="00AD324C">
        <w:rPr>
          <w:sz w:val="28"/>
          <w:szCs w:val="28"/>
        </w:rPr>
        <w:t xml:space="preserve"> iznose </w:t>
      </w:r>
      <w:r w:rsidR="002D3FFE">
        <w:rPr>
          <w:sz w:val="28"/>
          <w:szCs w:val="28"/>
        </w:rPr>
        <w:t xml:space="preserve"> </w:t>
      </w:r>
      <w:r w:rsidR="000410AE">
        <w:rPr>
          <w:sz w:val="28"/>
          <w:szCs w:val="28"/>
        </w:rPr>
        <w:t>49,70</w:t>
      </w:r>
      <w:r w:rsidR="00AD324C">
        <w:rPr>
          <w:sz w:val="28"/>
          <w:szCs w:val="28"/>
        </w:rPr>
        <w:t>%</w:t>
      </w:r>
      <w:r w:rsidR="00AE3D2F">
        <w:rPr>
          <w:sz w:val="28"/>
          <w:szCs w:val="28"/>
        </w:rPr>
        <w:t xml:space="preserve"> što odgovara planu. Međutim, v</w:t>
      </w:r>
      <w:r w:rsidR="000410AE">
        <w:rPr>
          <w:sz w:val="28"/>
          <w:szCs w:val="28"/>
        </w:rPr>
        <w:t>idljivo je odstupanje ostvarenog ove godine u odnosu na prethodnu 2022.</w:t>
      </w:r>
      <w:r w:rsidR="00AE3D2F">
        <w:rPr>
          <w:sz w:val="28"/>
          <w:szCs w:val="28"/>
        </w:rPr>
        <w:t xml:space="preserve"> godinu </w:t>
      </w:r>
      <w:r w:rsidR="008405C4">
        <w:rPr>
          <w:sz w:val="28"/>
          <w:szCs w:val="28"/>
        </w:rPr>
        <w:t xml:space="preserve"> (116,26%) </w:t>
      </w:r>
      <w:r w:rsidR="000410AE">
        <w:rPr>
          <w:sz w:val="28"/>
          <w:szCs w:val="28"/>
        </w:rPr>
        <w:t xml:space="preserve"> iz razloga što je skuplja usluga pripreme ručka, a također</w:t>
      </w:r>
      <w:r w:rsidR="0025017C">
        <w:rPr>
          <w:sz w:val="28"/>
          <w:szCs w:val="28"/>
        </w:rPr>
        <w:t xml:space="preserve"> i </w:t>
      </w:r>
      <w:r w:rsidR="000410AE">
        <w:rPr>
          <w:sz w:val="28"/>
          <w:szCs w:val="28"/>
        </w:rPr>
        <w:t xml:space="preserve"> više učenika koristi uslugu produženog boravka. </w:t>
      </w:r>
    </w:p>
    <w:p w:rsidR="007C2E1A" w:rsidRDefault="007C2E1A" w:rsidP="004C0357">
      <w:pPr>
        <w:rPr>
          <w:sz w:val="28"/>
          <w:szCs w:val="28"/>
        </w:rPr>
      </w:pPr>
      <w:r>
        <w:rPr>
          <w:sz w:val="28"/>
          <w:szCs w:val="28"/>
        </w:rPr>
        <w:t>IZVOR:  5214 POMOĆI</w:t>
      </w:r>
    </w:p>
    <w:p w:rsidR="007C2E1A" w:rsidRDefault="007C2E1A" w:rsidP="004C0357">
      <w:pPr>
        <w:rPr>
          <w:sz w:val="28"/>
          <w:szCs w:val="28"/>
        </w:rPr>
      </w:pPr>
      <w:r>
        <w:rPr>
          <w:sz w:val="28"/>
          <w:szCs w:val="28"/>
        </w:rPr>
        <w:t xml:space="preserve">Općina Vinodolska financira plaću učiteljice u produženom boravku.  Ostvareni </w:t>
      </w:r>
      <w:r w:rsidR="008405C4">
        <w:rPr>
          <w:sz w:val="28"/>
          <w:szCs w:val="28"/>
        </w:rPr>
        <w:t xml:space="preserve">polugodišnji </w:t>
      </w:r>
      <w:r>
        <w:rPr>
          <w:sz w:val="28"/>
          <w:szCs w:val="28"/>
        </w:rPr>
        <w:t xml:space="preserve">rashodi u odnosu na planirane rashode  iznose </w:t>
      </w:r>
      <w:r w:rsidR="008405C4">
        <w:rPr>
          <w:sz w:val="28"/>
          <w:szCs w:val="28"/>
        </w:rPr>
        <w:t>54,45</w:t>
      </w:r>
      <w:r>
        <w:rPr>
          <w:sz w:val="28"/>
          <w:szCs w:val="28"/>
        </w:rPr>
        <w:t>%</w:t>
      </w:r>
      <w:r w:rsidR="0025017C">
        <w:rPr>
          <w:sz w:val="28"/>
          <w:szCs w:val="28"/>
        </w:rPr>
        <w:t xml:space="preserve"> i u skladu su s </w:t>
      </w:r>
      <w:r w:rsidR="00C10487">
        <w:rPr>
          <w:sz w:val="28"/>
          <w:szCs w:val="28"/>
        </w:rPr>
        <w:t>financijskim planom</w:t>
      </w:r>
      <w:r w:rsidR="0025017C">
        <w:rPr>
          <w:sz w:val="28"/>
          <w:szCs w:val="28"/>
        </w:rPr>
        <w:t>.</w:t>
      </w:r>
    </w:p>
    <w:p w:rsidR="008405C4" w:rsidRDefault="008405C4" w:rsidP="004C0357">
      <w:pPr>
        <w:rPr>
          <w:sz w:val="28"/>
          <w:szCs w:val="28"/>
        </w:rPr>
      </w:pPr>
    </w:p>
    <w:p w:rsidR="009A5389" w:rsidRDefault="009A5389" w:rsidP="004C0357">
      <w:pPr>
        <w:rPr>
          <w:sz w:val="28"/>
          <w:szCs w:val="28"/>
        </w:rPr>
      </w:pPr>
    </w:p>
    <w:p w:rsidR="00C72DED" w:rsidRDefault="00C72DED" w:rsidP="004C0357">
      <w:pPr>
        <w:rPr>
          <w:sz w:val="28"/>
          <w:szCs w:val="28"/>
        </w:rPr>
      </w:pPr>
      <w:r w:rsidRPr="00C72DED">
        <w:rPr>
          <w:sz w:val="28"/>
          <w:szCs w:val="28"/>
        </w:rPr>
        <w:t>A530222  PROGRAMI ŠKOLSKOG KURIKULUMA</w:t>
      </w:r>
    </w:p>
    <w:p w:rsidR="009A5389" w:rsidRDefault="009A5389" w:rsidP="004C0357">
      <w:pPr>
        <w:rPr>
          <w:sz w:val="28"/>
          <w:szCs w:val="28"/>
        </w:rPr>
      </w:pPr>
    </w:p>
    <w:p w:rsidR="006E186D" w:rsidRDefault="006E186D" w:rsidP="004C035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IZVOR:  111 </w:t>
      </w:r>
      <w:r w:rsidRPr="008D4BE6">
        <w:rPr>
          <w:sz w:val="28"/>
          <w:szCs w:val="28"/>
        </w:rPr>
        <w:t>OPĆI PRIHODI I PRIMICI</w:t>
      </w:r>
      <w:r w:rsidR="00DA3DB4">
        <w:rPr>
          <w:b/>
          <w:sz w:val="28"/>
          <w:szCs w:val="28"/>
        </w:rPr>
        <w:t xml:space="preserve"> – PGŽ PREMA UGOVORU</w:t>
      </w:r>
    </w:p>
    <w:p w:rsidR="006E186D" w:rsidRDefault="006E186D" w:rsidP="004C0357">
      <w:pPr>
        <w:rPr>
          <w:sz w:val="28"/>
          <w:szCs w:val="28"/>
        </w:rPr>
      </w:pPr>
      <w:r w:rsidRPr="006E186D">
        <w:rPr>
          <w:sz w:val="28"/>
          <w:szCs w:val="28"/>
        </w:rPr>
        <w:t>Ostvareni rashodi u 202</w:t>
      </w:r>
      <w:r>
        <w:rPr>
          <w:sz w:val="28"/>
          <w:szCs w:val="28"/>
        </w:rPr>
        <w:t>3. godini u odnosu na planirano i ostvareno u prethodnom razdoblju su veći iz razloga što smo tijekom prvog polugodišta 2023. godine prema potrebi</w:t>
      </w:r>
      <w:r w:rsidR="003F35DA">
        <w:rPr>
          <w:sz w:val="28"/>
          <w:szCs w:val="28"/>
        </w:rPr>
        <w:t>,</w:t>
      </w:r>
      <w:r>
        <w:rPr>
          <w:sz w:val="28"/>
          <w:szCs w:val="28"/>
        </w:rPr>
        <w:t xml:space="preserve"> nabavili više materijala  za programe školskog kurikuluma koji financira Primorsko-goranska županija.</w:t>
      </w:r>
    </w:p>
    <w:p w:rsidR="009A5389" w:rsidRPr="006E186D" w:rsidRDefault="009A5389" w:rsidP="004C0357">
      <w:pPr>
        <w:rPr>
          <w:sz w:val="28"/>
          <w:szCs w:val="28"/>
        </w:rPr>
      </w:pPr>
    </w:p>
    <w:p w:rsidR="00C72DED" w:rsidRDefault="00C72DED" w:rsidP="004C0357">
      <w:pPr>
        <w:rPr>
          <w:b/>
          <w:sz w:val="28"/>
          <w:szCs w:val="28"/>
        </w:rPr>
      </w:pPr>
      <w:r w:rsidRPr="00C72DED">
        <w:rPr>
          <w:sz w:val="28"/>
          <w:szCs w:val="28"/>
        </w:rPr>
        <w:t xml:space="preserve">IZVOR: 321401  VLASTITI PRIHODI </w:t>
      </w:r>
      <w:r>
        <w:rPr>
          <w:sz w:val="28"/>
          <w:szCs w:val="28"/>
        </w:rPr>
        <w:t xml:space="preserve">– </w:t>
      </w:r>
      <w:r w:rsidRPr="00C72DED">
        <w:rPr>
          <w:b/>
          <w:sz w:val="28"/>
          <w:szCs w:val="28"/>
        </w:rPr>
        <w:t>ŠKOLSKA ZADRUGA</w:t>
      </w:r>
    </w:p>
    <w:p w:rsidR="005D2DE7" w:rsidRPr="00C72DED" w:rsidRDefault="00AD5982" w:rsidP="004C0357">
      <w:pPr>
        <w:rPr>
          <w:sz w:val="28"/>
          <w:szCs w:val="28"/>
        </w:rPr>
      </w:pPr>
      <w:r>
        <w:rPr>
          <w:sz w:val="28"/>
          <w:szCs w:val="28"/>
        </w:rPr>
        <w:t xml:space="preserve">Školska zadruga ostvaruje prihod  izradom i prodajom vlastitih proizvoda.    </w:t>
      </w:r>
      <w:r w:rsidR="005D2DE7">
        <w:rPr>
          <w:sz w:val="28"/>
          <w:szCs w:val="28"/>
        </w:rPr>
        <w:t xml:space="preserve">Ostvareni rashodi u </w:t>
      </w:r>
      <w:r w:rsidR="00E11FDF">
        <w:rPr>
          <w:sz w:val="28"/>
          <w:szCs w:val="28"/>
        </w:rPr>
        <w:t xml:space="preserve">2023. godini u </w:t>
      </w:r>
      <w:r w:rsidR="005D2DE7">
        <w:rPr>
          <w:sz w:val="28"/>
          <w:szCs w:val="28"/>
        </w:rPr>
        <w:t xml:space="preserve">odnosu na </w:t>
      </w:r>
      <w:r w:rsidR="00E11FDF">
        <w:rPr>
          <w:sz w:val="28"/>
          <w:szCs w:val="28"/>
        </w:rPr>
        <w:t xml:space="preserve">ostvareno </w:t>
      </w:r>
      <w:r w:rsidR="005D2DE7">
        <w:rPr>
          <w:sz w:val="28"/>
          <w:szCs w:val="28"/>
        </w:rPr>
        <w:t xml:space="preserve"> u </w:t>
      </w:r>
      <w:r w:rsidR="002E2319">
        <w:rPr>
          <w:sz w:val="28"/>
          <w:szCs w:val="28"/>
        </w:rPr>
        <w:t xml:space="preserve"> </w:t>
      </w:r>
      <w:r w:rsidR="005D2DE7">
        <w:rPr>
          <w:sz w:val="28"/>
          <w:szCs w:val="28"/>
        </w:rPr>
        <w:t xml:space="preserve">2022. godini iznose </w:t>
      </w:r>
      <w:r w:rsidR="00E11FDF">
        <w:rPr>
          <w:sz w:val="28"/>
          <w:szCs w:val="28"/>
        </w:rPr>
        <w:t>188,68</w:t>
      </w:r>
      <w:r w:rsidR="005D2DE7">
        <w:rPr>
          <w:sz w:val="28"/>
          <w:szCs w:val="28"/>
        </w:rPr>
        <w:t xml:space="preserve">%  iz razloga što smo </w:t>
      </w:r>
      <w:r w:rsidR="00E11FDF">
        <w:rPr>
          <w:sz w:val="28"/>
          <w:szCs w:val="28"/>
        </w:rPr>
        <w:t>u ovoj godini kupili više proizvoda</w:t>
      </w:r>
      <w:r w:rsidR="003A0516">
        <w:rPr>
          <w:sz w:val="28"/>
          <w:szCs w:val="28"/>
        </w:rPr>
        <w:t xml:space="preserve"> za školsku zadrugu</w:t>
      </w:r>
      <w:r w:rsidR="005D2DE7">
        <w:rPr>
          <w:sz w:val="28"/>
          <w:szCs w:val="28"/>
        </w:rPr>
        <w:t xml:space="preserve"> </w:t>
      </w:r>
      <w:r w:rsidR="003A0516">
        <w:rPr>
          <w:sz w:val="28"/>
          <w:szCs w:val="28"/>
        </w:rPr>
        <w:t xml:space="preserve">te knjižili rashod </w:t>
      </w:r>
      <w:r w:rsidR="005D2DE7">
        <w:rPr>
          <w:sz w:val="28"/>
          <w:szCs w:val="28"/>
        </w:rPr>
        <w:t xml:space="preserve">koji </w:t>
      </w:r>
      <w:r w:rsidR="003A0516">
        <w:rPr>
          <w:sz w:val="28"/>
          <w:szCs w:val="28"/>
        </w:rPr>
        <w:t>je</w:t>
      </w:r>
      <w:r w:rsidR="005D2DE7">
        <w:rPr>
          <w:sz w:val="28"/>
          <w:szCs w:val="28"/>
        </w:rPr>
        <w:t xml:space="preserve"> pokriven prenesenim sredstvima iz prethodne godine</w:t>
      </w:r>
      <w:r w:rsidR="003A0516">
        <w:rPr>
          <w:sz w:val="28"/>
          <w:szCs w:val="28"/>
        </w:rPr>
        <w:t>.</w:t>
      </w:r>
    </w:p>
    <w:p w:rsidR="00C72DED" w:rsidRDefault="00C72DED" w:rsidP="004C0357">
      <w:pPr>
        <w:rPr>
          <w:b/>
          <w:sz w:val="28"/>
          <w:szCs w:val="28"/>
          <w:u w:val="single"/>
        </w:rPr>
      </w:pPr>
    </w:p>
    <w:p w:rsidR="00C72DED" w:rsidRPr="00C72DED" w:rsidRDefault="00C72DED" w:rsidP="004C0357">
      <w:pPr>
        <w:rPr>
          <w:b/>
          <w:sz w:val="28"/>
          <w:szCs w:val="28"/>
        </w:rPr>
      </w:pPr>
      <w:r w:rsidRPr="00C72DED">
        <w:rPr>
          <w:sz w:val="28"/>
          <w:szCs w:val="28"/>
        </w:rPr>
        <w:lastRenderedPageBreak/>
        <w:t>IZVOR: 521401 POMOĆI</w:t>
      </w:r>
      <w:r w:rsidRPr="00C72DED">
        <w:rPr>
          <w:b/>
          <w:sz w:val="28"/>
          <w:szCs w:val="28"/>
        </w:rPr>
        <w:t xml:space="preserve"> – </w:t>
      </w:r>
      <w:r w:rsidR="000B1491">
        <w:rPr>
          <w:b/>
          <w:sz w:val="28"/>
          <w:szCs w:val="28"/>
        </w:rPr>
        <w:t>ŠKOLSKI KURIKULUM-</w:t>
      </w:r>
      <w:r w:rsidRPr="00C72DED">
        <w:rPr>
          <w:b/>
          <w:sz w:val="28"/>
          <w:szCs w:val="28"/>
        </w:rPr>
        <w:t>OPĆINA VINODOLSKA</w:t>
      </w:r>
    </w:p>
    <w:p w:rsidR="00C64841" w:rsidRDefault="00FC6488" w:rsidP="00C64841">
      <w:pPr>
        <w:rPr>
          <w:sz w:val="28"/>
          <w:szCs w:val="28"/>
        </w:rPr>
      </w:pPr>
      <w:r>
        <w:rPr>
          <w:sz w:val="28"/>
          <w:szCs w:val="28"/>
        </w:rPr>
        <w:t xml:space="preserve">Općina Vinodolska financira programe školskog kurikuluma i to: </w:t>
      </w:r>
      <w:r w:rsidR="00AD5982">
        <w:rPr>
          <w:sz w:val="28"/>
          <w:szCs w:val="28"/>
        </w:rPr>
        <w:t>sportska i ostala  natjeca</w:t>
      </w:r>
      <w:r>
        <w:rPr>
          <w:sz w:val="28"/>
          <w:szCs w:val="28"/>
        </w:rPr>
        <w:t>n</w:t>
      </w:r>
      <w:r w:rsidR="00AD5982">
        <w:rPr>
          <w:sz w:val="28"/>
          <w:szCs w:val="28"/>
        </w:rPr>
        <w:t>j</w:t>
      </w:r>
      <w:r>
        <w:rPr>
          <w:sz w:val="28"/>
          <w:szCs w:val="28"/>
        </w:rPr>
        <w:t xml:space="preserve">a učenika, prijevoz učenika u kazalište i na terensku nastavu, rashode obilježavanja Dana škole, </w:t>
      </w:r>
      <w:r w:rsidR="00AD5982">
        <w:rPr>
          <w:sz w:val="28"/>
          <w:szCs w:val="28"/>
        </w:rPr>
        <w:t xml:space="preserve">poklone za odlične učenike te nabavu knjiga za školsku knjižnicu. </w:t>
      </w:r>
      <w:r w:rsidR="00E37685">
        <w:rPr>
          <w:sz w:val="28"/>
          <w:szCs w:val="28"/>
        </w:rPr>
        <w:t xml:space="preserve">Planirani rashodi </w:t>
      </w:r>
      <w:r w:rsidR="00E37685" w:rsidRPr="001F3D51">
        <w:rPr>
          <w:sz w:val="28"/>
          <w:szCs w:val="28"/>
        </w:rPr>
        <w:t xml:space="preserve">  </w:t>
      </w:r>
      <w:r w:rsidR="00E37685">
        <w:rPr>
          <w:sz w:val="28"/>
          <w:szCs w:val="28"/>
        </w:rPr>
        <w:t xml:space="preserve">realizirani </w:t>
      </w:r>
      <w:r w:rsidR="00896861">
        <w:rPr>
          <w:sz w:val="28"/>
          <w:szCs w:val="28"/>
        </w:rPr>
        <w:t xml:space="preserve"> su u manjem opsegu  u dijelu plana koji se odnosi na rashode pokrivene  prihodom iz 202</w:t>
      </w:r>
      <w:r w:rsidR="009A5389">
        <w:rPr>
          <w:sz w:val="28"/>
          <w:szCs w:val="28"/>
        </w:rPr>
        <w:t>3</w:t>
      </w:r>
      <w:r w:rsidR="00896861">
        <w:rPr>
          <w:sz w:val="28"/>
          <w:szCs w:val="28"/>
        </w:rPr>
        <w:t xml:space="preserve">. godine  i  to  </w:t>
      </w:r>
      <w:r w:rsidR="009A5389">
        <w:rPr>
          <w:sz w:val="28"/>
          <w:szCs w:val="28"/>
        </w:rPr>
        <w:t>1</w:t>
      </w:r>
      <w:r w:rsidR="00C64841">
        <w:rPr>
          <w:sz w:val="28"/>
          <w:szCs w:val="28"/>
        </w:rPr>
        <w:t>6,</w:t>
      </w:r>
      <w:r w:rsidR="009A5389">
        <w:rPr>
          <w:sz w:val="28"/>
          <w:szCs w:val="28"/>
        </w:rPr>
        <w:t>34</w:t>
      </w:r>
      <w:r w:rsidR="00896861">
        <w:rPr>
          <w:sz w:val="28"/>
          <w:szCs w:val="28"/>
        </w:rPr>
        <w:t xml:space="preserve">%. </w:t>
      </w:r>
      <w:r w:rsidR="00C64841">
        <w:rPr>
          <w:sz w:val="28"/>
          <w:szCs w:val="28"/>
        </w:rPr>
        <w:t xml:space="preserve">  </w:t>
      </w:r>
      <w:r w:rsidR="00896861">
        <w:rPr>
          <w:sz w:val="28"/>
          <w:szCs w:val="28"/>
        </w:rPr>
        <w:t xml:space="preserve">Međutim rashodi koji su podmireni sa prenesenim sredstvima iz prethodne godine ostvareni su  u iznosu od </w:t>
      </w:r>
      <w:r w:rsidR="009A5389">
        <w:rPr>
          <w:sz w:val="28"/>
          <w:szCs w:val="28"/>
        </w:rPr>
        <w:t>79,35</w:t>
      </w:r>
      <w:r w:rsidR="00896861">
        <w:rPr>
          <w:sz w:val="28"/>
          <w:szCs w:val="28"/>
        </w:rPr>
        <w:t>%</w:t>
      </w:r>
      <w:r w:rsidR="009A5389">
        <w:rPr>
          <w:sz w:val="28"/>
          <w:szCs w:val="28"/>
        </w:rPr>
        <w:t>, te će se planirane vrijednosti ostvariti do kraja godine.</w:t>
      </w:r>
      <w:r w:rsidR="00896861">
        <w:rPr>
          <w:sz w:val="28"/>
          <w:szCs w:val="28"/>
        </w:rPr>
        <w:t xml:space="preserve"> </w:t>
      </w:r>
    </w:p>
    <w:p w:rsidR="0085791D" w:rsidRDefault="0085791D" w:rsidP="00C64841">
      <w:pPr>
        <w:rPr>
          <w:sz w:val="28"/>
          <w:szCs w:val="28"/>
        </w:rPr>
      </w:pPr>
    </w:p>
    <w:p w:rsidR="0066676C" w:rsidRDefault="0066676C" w:rsidP="00C64841">
      <w:pPr>
        <w:rPr>
          <w:sz w:val="28"/>
          <w:szCs w:val="28"/>
        </w:rPr>
      </w:pPr>
    </w:p>
    <w:p w:rsidR="0085791D" w:rsidRPr="00C72DED" w:rsidRDefault="0085791D" w:rsidP="0085791D">
      <w:pPr>
        <w:rPr>
          <w:sz w:val="28"/>
          <w:szCs w:val="28"/>
        </w:rPr>
      </w:pPr>
      <w:r>
        <w:rPr>
          <w:sz w:val="28"/>
          <w:szCs w:val="28"/>
        </w:rPr>
        <w:t xml:space="preserve">A530240  </w:t>
      </w:r>
      <w:r w:rsidRPr="0085791D">
        <w:rPr>
          <w:b/>
          <w:sz w:val="28"/>
          <w:szCs w:val="28"/>
        </w:rPr>
        <w:t>OSIGURANJE BESPLATNIH  MENSTR. HIGIJENSKIH  POTREPŠTINA</w:t>
      </w:r>
    </w:p>
    <w:p w:rsidR="009C6E61" w:rsidRPr="009C6E61" w:rsidRDefault="009C6E61" w:rsidP="009C6E61">
      <w:pPr>
        <w:rPr>
          <w:sz w:val="28"/>
          <w:szCs w:val="28"/>
        </w:rPr>
      </w:pPr>
      <w:r w:rsidRPr="009C6E61">
        <w:rPr>
          <w:sz w:val="28"/>
          <w:szCs w:val="28"/>
        </w:rPr>
        <w:t>IZVOR:</w:t>
      </w:r>
      <w:r>
        <w:rPr>
          <w:sz w:val="28"/>
          <w:szCs w:val="28"/>
        </w:rPr>
        <w:t xml:space="preserve">   </w:t>
      </w:r>
      <w:r w:rsidRPr="009C6E61">
        <w:rPr>
          <w:sz w:val="28"/>
          <w:szCs w:val="28"/>
        </w:rPr>
        <w:t xml:space="preserve">5214 </w:t>
      </w:r>
      <w:r>
        <w:rPr>
          <w:sz w:val="28"/>
          <w:szCs w:val="28"/>
        </w:rPr>
        <w:t xml:space="preserve">POMOĆI - </w:t>
      </w:r>
      <w:r w:rsidRPr="009C6E61">
        <w:rPr>
          <w:sz w:val="28"/>
          <w:szCs w:val="28"/>
        </w:rPr>
        <w:t>MINISTARS</w:t>
      </w:r>
      <w:r>
        <w:rPr>
          <w:sz w:val="28"/>
          <w:szCs w:val="28"/>
        </w:rPr>
        <w:t>T</w:t>
      </w:r>
      <w:r w:rsidRPr="009C6E61">
        <w:rPr>
          <w:sz w:val="28"/>
          <w:szCs w:val="28"/>
        </w:rPr>
        <w:t>VO</w:t>
      </w:r>
    </w:p>
    <w:p w:rsidR="009C6E61" w:rsidRDefault="009C6E61" w:rsidP="009C6E61">
      <w:pPr>
        <w:rPr>
          <w:sz w:val="28"/>
          <w:szCs w:val="28"/>
        </w:rPr>
      </w:pPr>
      <w:r w:rsidRPr="003D4C83">
        <w:rPr>
          <w:sz w:val="28"/>
          <w:szCs w:val="28"/>
        </w:rPr>
        <w:t>Rashodi ostvareni  na ovom kontu odnos</w:t>
      </w:r>
      <w:r>
        <w:rPr>
          <w:sz w:val="28"/>
          <w:szCs w:val="28"/>
        </w:rPr>
        <w:t>e</w:t>
      </w:r>
      <w:r w:rsidR="00124264">
        <w:rPr>
          <w:sz w:val="28"/>
          <w:szCs w:val="28"/>
        </w:rPr>
        <w:t xml:space="preserve"> se </w:t>
      </w:r>
      <w:r w:rsidRPr="003D4C83">
        <w:rPr>
          <w:sz w:val="28"/>
          <w:szCs w:val="28"/>
        </w:rPr>
        <w:t xml:space="preserve">na nabavu </w:t>
      </w:r>
      <w:r>
        <w:rPr>
          <w:sz w:val="28"/>
          <w:szCs w:val="28"/>
        </w:rPr>
        <w:t xml:space="preserve">higijenskih potrepština za djevojčice koje nismo planirali u 1. rebalansu 2023. a koje je prema </w:t>
      </w:r>
      <w:r w:rsidR="00124264">
        <w:rPr>
          <w:sz w:val="28"/>
          <w:szCs w:val="28"/>
        </w:rPr>
        <w:t>O</w:t>
      </w:r>
      <w:r>
        <w:rPr>
          <w:sz w:val="28"/>
          <w:szCs w:val="28"/>
        </w:rPr>
        <w:t>dluci Vlade RH, financiralo Ministarstvo.</w:t>
      </w:r>
      <w:r w:rsidRPr="003D4C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F7968" w:rsidRDefault="009C6E61" w:rsidP="004C035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791D">
        <w:rPr>
          <w:sz w:val="28"/>
          <w:szCs w:val="28"/>
        </w:rPr>
        <w:t xml:space="preserve">            </w:t>
      </w:r>
      <w:r w:rsidR="00E37685" w:rsidRPr="001F3D51">
        <w:rPr>
          <w:sz w:val="28"/>
          <w:szCs w:val="28"/>
        </w:rPr>
        <w:t xml:space="preserve"> </w:t>
      </w:r>
    </w:p>
    <w:p w:rsidR="0066676C" w:rsidRDefault="0066676C" w:rsidP="004C0357">
      <w:pPr>
        <w:rPr>
          <w:sz w:val="28"/>
          <w:szCs w:val="28"/>
        </w:rPr>
      </w:pPr>
    </w:p>
    <w:p w:rsidR="005D2DE7" w:rsidRDefault="005D2DE7" w:rsidP="005D2DE7">
      <w:pPr>
        <w:rPr>
          <w:sz w:val="28"/>
          <w:szCs w:val="28"/>
        </w:rPr>
      </w:pPr>
      <w:r>
        <w:rPr>
          <w:sz w:val="28"/>
          <w:szCs w:val="28"/>
        </w:rPr>
        <w:t>PROGRAM: 5308 KAPITALNA ULAGANJA U ODGOJNO OBRAZOVNU INFRASTUKTURU</w:t>
      </w:r>
    </w:p>
    <w:p w:rsidR="005D2DE7" w:rsidRPr="00882341" w:rsidRDefault="005D2DE7" w:rsidP="005D2DE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K530801 </w:t>
      </w:r>
      <w:r w:rsidRPr="00882341">
        <w:rPr>
          <w:b/>
          <w:sz w:val="28"/>
          <w:szCs w:val="28"/>
        </w:rPr>
        <w:t>OPREMANJE USTANOVA ŠKOLSTVA</w:t>
      </w:r>
    </w:p>
    <w:p w:rsidR="005D2DE7" w:rsidRDefault="005D2DE7" w:rsidP="005D2DE7">
      <w:pPr>
        <w:rPr>
          <w:sz w:val="28"/>
          <w:szCs w:val="28"/>
        </w:rPr>
      </w:pPr>
      <w:r>
        <w:rPr>
          <w:sz w:val="28"/>
          <w:szCs w:val="28"/>
        </w:rPr>
        <w:t xml:space="preserve">Navedeni program  </w:t>
      </w:r>
      <w:r w:rsidR="00EF19A0">
        <w:rPr>
          <w:sz w:val="28"/>
          <w:szCs w:val="28"/>
        </w:rPr>
        <w:t xml:space="preserve"> u polugodišnjem razdoblju</w:t>
      </w:r>
      <w:r>
        <w:rPr>
          <w:sz w:val="28"/>
          <w:szCs w:val="28"/>
        </w:rPr>
        <w:t xml:space="preserve"> realiziran </w:t>
      </w:r>
      <w:r w:rsidR="00AD7B73">
        <w:rPr>
          <w:sz w:val="28"/>
          <w:szCs w:val="28"/>
        </w:rPr>
        <w:t xml:space="preserve"> je </w:t>
      </w:r>
      <w:r>
        <w:rPr>
          <w:sz w:val="28"/>
          <w:szCs w:val="28"/>
        </w:rPr>
        <w:t>u odnosu na planirano</w:t>
      </w:r>
      <w:r w:rsidR="003C4247">
        <w:rPr>
          <w:sz w:val="28"/>
          <w:szCs w:val="28"/>
        </w:rPr>
        <w:t xml:space="preserve"> </w:t>
      </w:r>
      <w:r w:rsidR="00EF19A0">
        <w:rPr>
          <w:sz w:val="28"/>
          <w:szCs w:val="28"/>
        </w:rPr>
        <w:t>27,51</w:t>
      </w:r>
      <w:r w:rsidR="003C4247">
        <w:rPr>
          <w:sz w:val="28"/>
          <w:szCs w:val="28"/>
        </w:rPr>
        <w:t>%</w:t>
      </w:r>
      <w:r>
        <w:rPr>
          <w:sz w:val="28"/>
          <w:szCs w:val="28"/>
        </w:rPr>
        <w:t xml:space="preserve">.  </w:t>
      </w:r>
      <w:r w:rsidR="00EF19A0">
        <w:rPr>
          <w:sz w:val="28"/>
          <w:szCs w:val="28"/>
        </w:rPr>
        <w:t>Planirana nabava opreme izvršiti će se u drugoj polovici godine.</w:t>
      </w:r>
    </w:p>
    <w:p w:rsidR="00EF19A0" w:rsidRDefault="00EF19A0" w:rsidP="005D2DE7">
      <w:pPr>
        <w:rPr>
          <w:sz w:val="28"/>
          <w:szCs w:val="28"/>
        </w:rPr>
      </w:pPr>
    </w:p>
    <w:p w:rsidR="00882341" w:rsidRDefault="005D2DE7" w:rsidP="004C035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6DEF" w:rsidRDefault="005D2DE7" w:rsidP="004C03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9A5389" w:rsidRDefault="009A5389" w:rsidP="004C0357">
      <w:pPr>
        <w:rPr>
          <w:sz w:val="28"/>
          <w:szCs w:val="28"/>
        </w:rPr>
      </w:pPr>
    </w:p>
    <w:p w:rsidR="009A5389" w:rsidRDefault="009A5389" w:rsidP="004C0357">
      <w:pPr>
        <w:rPr>
          <w:sz w:val="28"/>
          <w:szCs w:val="28"/>
        </w:rPr>
      </w:pPr>
    </w:p>
    <w:p w:rsidR="009A5389" w:rsidRDefault="009A5389" w:rsidP="004C0357">
      <w:pPr>
        <w:rPr>
          <w:sz w:val="28"/>
          <w:szCs w:val="28"/>
        </w:rPr>
      </w:pPr>
    </w:p>
    <w:p w:rsidR="00AE0891" w:rsidRPr="00D52E1B" w:rsidRDefault="000D1A16" w:rsidP="00485A8C">
      <w:pPr>
        <w:spacing w:after="0" w:line="240" w:lineRule="auto"/>
        <w:rPr>
          <w:rFonts w:eastAsia="Times New Roman" w:cstheme="minorHAnsi"/>
          <w:b/>
          <w:sz w:val="28"/>
          <w:szCs w:val="28"/>
          <w:lang w:eastAsia="hr-HR"/>
        </w:rPr>
      </w:pPr>
      <w:r w:rsidRPr="00D52E1B">
        <w:rPr>
          <w:rFonts w:eastAsia="Times New Roman" w:cstheme="minorHAnsi"/>
          <w:b/>
          <w:sz w:val="28"/>
          <w:szCs w:val="28"/>
          <w:lang w:eastAsia="hr-HR"/>
        </w:rPr>
        <w:lastRenderedPageBreak/>
        <w:t>ZAVRŠNE ODREDBE</w:t>
      </w:r>
    </w:p>
    <w:p w:rsidR="00AE0891" w:rsidRPr="00D52E1B" w:rsidRDefault="00AE0891" w:rsidP="00485A8C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</w:p>
    <w:p w:rsidR="002777B1" w:rsidRDefault="002777B1" w:rsidP="00485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0D1A16" w:rsidRPr="000D1A16" w:rsidRDefault="001243BD" w:rsidP="00485A8C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>
        <w:rPr>
          <w:rFonts w:eastAsia="Times New Roman" w:cstheme="minorHAnsi"/>
          <w:sz w:val="28"/>
          <w:szCs w:val="28"/>
          <w:lang w:eastAsia="hr-HR"/>
        </w:rPr>
        <w:t>Prijedlog polug</w:t>
      </w:r>
      <w:r w:rsidR="000D1A16" w:rsidRPr="00FC0799">
        <w:rPr>
          <w:rFonts w:eastAsia="Times New Roman" w:cstheme="minorHAnsi"/>
          <w:sz w:val="28"/>
          <w:szCs w:val="28"/>
          <w:lang w:eastAsia="hr-HR"/>
        </w:rPr>
        <w:t>odišnj</w:t>
      </w:r>
      <w:r>
        <w:rPr>
          <w:rFonts w:eastAsia="Times New Roman" w:cstheme="minorHAnsi"/>
          <w:sz w:val="28"/>
          <w:szCs w:val="28"/>
          <w:lang w:eastAsia="hr-HR"/>
        </w:rPr>
        <w:t>eg</w:t>
      </w:r>
      <w:r w:rsidR="000D1A16" w:rsidRPr="00FC0799">
        <w:rPr>
          <w:rFonts w:eastAsia="Times New Roman" w:cstheme="minorHAnsi"/>
          <w:sz w:val="28"/>
          <w:szCs w:val="28"/>
          <w:lang w:eastAsia="hr-HR"/>
        </w:rPr>
        <w:t xml:space="preserve"> </w:t>
      </w:r>
      <w:r>
        <w:rPr>
          <w:rFonts w:eastAsia="Times New Roman" w:cstheme="minorHAnsi"/>
          <w:sz w:val="28"/>
          <w:szCs w:val="28"/>
          <w:lang w:eastAsia="hr-HR"/>
        </w:rPr>
        <w:t>i</w:t>
      </w:r>
      <w:r w:rsidR="000D1A16" w:rsidRPr="00FC0799">
        <w:rPr>
          <w:rFonts w:eastAsia="Times New Roman" w:cstheme="minorHAnsi"/>
          <w:sz w:val="28"/>
          <w:szCs w:val="28"/>
          <w:lang w:eastAsia="hr-HR"/>
        </w:rPr>
        <w:t>zvješ</w:t>
      </w:r>
      <w:r w:rsidR="00FC0799" w:rsidRPr="00FC0799">
        <w:rPr>
          <w:rFonts w:eastAsia="Times New Roman" w:cstheme="minorHAnsi"/>
          <w:sz w:val="28"/>
          <w:szCs w:val="28"/>
          <w:lang w:eastAsia="hr-HR"/>
        </w:rPr>
        <w:t>taj</w:t>
      </w:r>
      <w:r>
        <w:rPr>
          <w:rFonts w:eastAsia="Times New Roman" w:cstheme="minorHAnsi"/>
          <w:sz w:val="28"/>
          <w:szCs w:val="28"/>
          <w:lang w:eastAsia="hr-HR"/>
        </w:rPr>
        <w:t>a</w:t>
      </w:r>
      <w:r w:rsidR="000D1A16" w:rsidRPr="00FC0799">
        <w:rPr>
          <w:rFonts w:eastAsia="Times New Roman" w:cstheme="minorHAnsi"/>
          <w:sz w:val="28"/>
          <w:szCs w:val="28"/>
          <w:lang w:eastAsia="hr-HR"/>
        </w:rPr>
        <w:t xml:space="preserve"> o izvršenju financijskog plana </w:t>
      </w:r>
      <w:r w:rsidR="00F96B7E" w:rsidRPr="00FC0799">
        <w:rPr>
          <w:rFonts w:eastAsia="Times New Roman" w:cstheme="minorHAnsi"/>
          <w:sz w:val="28"/>
          <w:szCs w:val="28"/>
          <w:lang w:eastAsia="hr-HR"/>
        </w:rPr>
        <w:t>za 202</w:t>
      </w:r>
      <w:r>
        <w:rPr>
          <w:rFonts w:eastAsia="Times New Roman" w:cstheme="minorHAnsi"/>
          <w:sz w:val="28"/>
          <w:szCs w:val="28"/>
          <w:lang w:eastAsia="hr-HR"/>
        </w:rPr>
        <w:t>3</w:t>
      </w:r>
      <w:r w:rsidR="00F96B7E" w:rsidRPr="00FC0799">
        <w:rPr>
          <w:rFonts w:eastAsia="Times New Roman" w:cstheme="minorHAnsi"/>
          <w:sz w:val="28"/>
          <w:szCs w:val="28"/>
          <w:lang w:eastAsia="hr-HR"/>
        </w:rPr>
        <w:t xml:space="preserve">. godinu </w:t>
      </w:r>
      <w:r w:rsidR="00FC0799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="000D1A16" w:rsidRPr="000D1A16">
        <w:rPr>
          <w:rFonts w:eastAsia="Times New Roman" w:cstheme="minorHAnsi"/>
          <w:sz w:val="28"/>
          <w:szCs w:val="28"/>
          <w:lang w:eastAsia="hr-HR"/>
        </w:rPr>
        <w:t xml:space="preserve">Osnovne škole </w:t>
      </w:r>
      <w:r w:rsidR="00F96B7E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="000D1A16" w:rsidRPr="000D1A16">
        <w:rPr>
          <w:rFonts w:eastAsia="Times New Roman" w:cstheme="minorHAnsi"/>
          <w:sz w:val="28"/>
          <w:szCs w:val="28"/>
          <w:lang w:eastAsia="hr-HR"/>
        </w:rPr>
        <w:t>dr. Josipa Pančića Bribir</w:t>
      </w:r>
      <w:r w:rsidR="00FC0799">
        <w:rPr>
          <w:rFonts w:eastAsia="Times New Roman" w:cstheme="minorHAnsi"/>
          <w:sz w:val="28"/>
          <w:szCs w:val="28"/>
          <w:lang w:eastAsia="hr-HR"/>
        </w:rPr>
        <w:t>,</w:t>
      </w:r>
      <w:r w:rsidR="000D1A16" w:rsidRPr="000D1A16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="00F96B7E">
        <w:rPr>
          <w:rFonts w:eastAsia="Times New Roman" w:cstheme="minorHAnsi"/>
          <w:sz w:val="28"/>
          <w:szCs w:val="28"/>
          <w:lang w:eastAsia="hr-HR"/>
        </w:rPr>
        <w:t xml:space="preserve">  </w:t>
      </w:r>
      <w:r w:rsidR="000D1A16" w:rsidRPr="000D1A16">
        <w:rPr>
          <w:rFonts w:eastAsia="Times New Roman" w:cstheme="minorHAnsi"/>
          <w:sz w:val="28"/>
          <w:szCs w:val="28"/>
          <w:lang w:eastAsia="hr-HR"/>
        </w:rPr>
        <w:t xml:space="preserve">dostavlja se Školskom odboru na usvajanje. </w:t>
      </w:r>
    </w:p>
    <w:p w:rsidR="00AE0891" w:rsidRDefault="000D1A16" w:rsidP="00485A8C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0D1A16">
        <w:rPr>
          <w:rFonts w:eastAsia="Times New Roman" w:cstheme="minorHAnsi"/>
          <w:sz w:val="28"/>
          <w:szCs w:val="28"/>
          <w:lang w:eastAsia="hr-HR"/>
        </w:rPr>
        <w:t xml:space="preserve">Nakon donošenja </w:t>
      </w:r>
      <w:r w:rsidR="00FC0799">
        <w:rPr>
          <w:rFonts w:eastAsia="Times New Roman" w:cstheme="minorHAnsi"/>
          <w:sz w:val="28"/>
          <w:szCs w:val="28"/>
          <w:lang w:eastAsia="hr-HR"/>
        </w:rPr>
        <w:t>O</w:t>
      </w:r>
      <w:r w:rsidRPr="000D1A16">
        <w:rPr>
          <w:rFonts w:eastAsia="Times New Roman" w:cstheme="minorHAnsi"/>
          <w:sz w:val="28"/>
          <w:szCs w:val="28"/>
          <w:lang w:eastAsia="hr-HR"/>
        </w:rPr>
        <w:t xml:space="preserve">dluke o </w:t>
      </w:r>
      <w:r w:rsidR="00FC0799">
        <w:rPr>
          <w:rFonts w:eastAsia="Times New Roman" w:cstheme="minorHAnsi"/>
          <w:sz w:val="28"/>
          <w:szCs w:val="28"/>
          <w:lang w:eastAsia="hr-HR"/>
        </w:rPr>
        <w:t xml:space="preserve">prihvaćanju </w:t>
      </w:r>
      <w:r w:rsidRPr="000D1A16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="00A74C23">
        <w:rPr>
          <w:rFonts w:eastAsia="Times New Roman" w:cstheme="minorHAnsi"/>
          <w:sz w:val="28"/>
          <w:szCs w:val="28"/>
          <w:lang w:eastAsia="hr-HR"/>
        </w:rPr>
        <w:t>Prijedloga i</w:t>
      </w:r>
      <w:r w:rsidRPr="000D1A16">
        <w:rPr>
          <w:rFonts w:eastAsia="Times New Roman" w:cstheme="minorHAnsi"/>
          <w:sz w:val="28"/>
          <w:szCs w:val="28"/>
          <w:lang w:eastAsia="hr-HR"/>
        </w:rPr>
        <w:t>zvješ</w:t>
      </w:r>
      <w:r w:rsidR="00FC0799">
        <w:rPr>
          <w:rFonts w:eastAsia="Times New Roman" w:cstheme="minorHAnsi"/>
          <w:sz w:val="28"/>
          <w:szCs w:val="28"/>
          <w:lang w:eastAsia="hr-HR"/>
        </w:rPr>
        <w:t xml:space="preserve">taja </w:t>
      </w:r>
      <w:r>
        <w:rPr>
          <w:rFonts w:eastAsia="Times New Roman" w:cstheme="minorHAnsi"/>
          <w:sz w:val="28"/>
          <w:szCs w:val="28"/>
          <w:lang w:eastAsia="hr-HR"/>
        </w:rPr>
        <w:t xml:space="preserve"> o izvršenju financijskog plana</w:t>
      </w:r>
      <w:r w:rsidRPr="000D1A16">
        <w:rPr>
          <w:rFonts w:eastAsia="Times New Roman" w:cstheme="minorHAnsi"/>
          <w:sz w:val="28"/>
          <w:szCs w:val="28"/>
          <w:lang w:eastAsia="hr-HR"/>
        </w:rPr>
        <w:t>,</w:t>
      </w:r>
      <w:r w:rsidR="00FC0799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Pr="000D1A16">
        <w:rPr>
          <w:rFonts w:eastAsia="Times New Roman" w:cstheme="minorHAnsi"/>
          <w:sz w:val="28"/>
          <w:szCs w:val="28"/>
          <w:lang w:eastAsia="hr-HR"/>
        </w:rPr>
        <w:t xml:space="preserve"> škola je dužna isti dostaviti osnivaču Primorsko-goranskoj županiji, </w:t>
      </w:r>
      <w:r w:rsidR="00FC0799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Pr="000D1A16">
        <w:rPr>
          <w:rFonts w:eastAsia="Times New Roman" w:cstheme="minorHAnsi"/>
          <w:sz w:val="28"/>
          <w:szCs w:val="28"/>
          <w:lang w:eastAsia="hr-HR"/>
        </w:rPr>
        <w:t xml:space="preserve">te ga objaviti na svojim mrežnim stranicama.  </w:t>
      </w:r>
    </w:p>
    <w:p w:rsidR="00560F60" w:rsidRDefault="00560F60" w:rsidP="00485A8C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</w:p>
    <w:p w:rsidR="00560F60" w:rsidRDefault="00560F60" w:rsidP="00485A8C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</w:p>
    <w:p w:rsidR="00560F60" w:rsidRDefault="00560F60" w:rsidP="00485A8C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</w:p>
    <w:p w:rsidR="00560F60" w:rsidRDefault="00560F60" w:rsidP="00485A8C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>
        <w:rPr>
          <w:rFonts w:eastAsia="Times New Roman" w:cstheme="minorHAnsi"/>
          <w:sz w:val="28"/>
          <w:szCs w:val="28"/>
          <w:lang w:eastAsia="hr-HR"/>
        </w:rPr>
        <w:t>Sastavni dio ovog Izvješ</w:t>
      </w:r>
      <w:r w:rsidR="00FC0799">
        <w:rPr>
          <w:rFonts w:eastAsia="Times New Roman" w:cstheme="minorHAnsi"/>
          <w:sz w:val="28"/>
          <w:szCs w:val="28"/>
          <w:lang w:eastAsia="hr-HR"/>
        </w:rPr>
        <w:t>taja</w:t>
      </w:r>
      <w:r>
        <w:rPr>
          <w:rFonts w:eastAsia="Times New Roman" w:cstheme="minorHAnsi"/>
          <w:sz w:val="28"/>
          <w:szCs w:val="28"/>
          <w:lang w:eastAsia="hr-HR"/>
        </w:rPr>
        <w:t xml:space="preserve"> o izvršenju financijskog plana su  tablice koje s</w:t>
      </w:r>
      <w:r w:rsidR="00345AE8">
        <w:rPr>
          <w:rFonts w:eastAsia="Times New Roman" w:cstheme="minorHAnsi"/>
          <w:sz w:val="28"/>
          <w:szCs w:val="28"/>
          <w:lang w:eastAsia="hr-HR"/>
        </w:rPr>
        <w:t>e</w:t>
      </w:r>
      <w:r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="00345AE8">
        <w:rPr>
          <w:rFonts w:eastAsia="Times New Roman" w:cstheme="minorHAnsi"/>
          <w:sz w:val="28"/>
          <w:szCs w:val="28"/>
          <w:lang w:eastAsia="hr-HR"/>
        </w:rPr>
        <w:t xml:space="preserve">nalaze </w:t>
      </w:r>
      <w:r>
        <w:rPr>
          <w:rFonts w:eastAsia="Times New Roman" w:cstheme="minorHAnsi"/>
          <w:sz w:val="28"/>
          <w:szCs w:val="28"/>
          <w:lang w:eastAsia="hr-HR"/>
        </w:rPr>
        <w:t>u privitku</w:t>
      </w:r>
      <w:r w:rsidR="00FC0799">
        <w:rPr>
          <w:rFonts w:eastAsia="Times New Roman" w:cstheme="minorHAnsi"/>
          <w:sz w:val="28"/>
          <w:szCs w:val="28"/>
          <w:lang w:eastAsia="hr-HR"/>
        </w:rPr>
        <w:t>.</w:t>
      </w:r>
    </w:p>
    <w:p w:rsidR="00CC574B" w:rsidRDefault="00CC574B" w:rsidP="00485A8C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</w:p>
    <w:p w:rsidR="00AE0891" w:rsidRDefault="00AE0891" w:rsidP="00485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AE0891" w:rsidRDefault="00AE0891" w:rsidP="00485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AE0891" w:rsidRDefault="00AE0891" w:rsidP="00485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AE0891" w:rsidRDefault="00AE0891" w:rsidP="00485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AE0891" w:rsidRDefault="00AE0891" w:rsidP="00485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AE0891" w:rsidRDefault="00AE0891" w:rsidP="00485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AE0891" w:rsidRDefault="00AE0891" w:rsidP="00485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AE0891" w:rsidRPr="00AF080D" w:rsidRDefault="00AE0891" w:rsidP="00485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485A8C" w:rsidRDefault="00E91B5D" w:rsidP="004C03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Izvješće izradila: </w:t>
      </w:r>
      <w:r w:rsidR="007651B9">
        <w:rPr>
          <w:b/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</w:rPr>
        <w:t>Ravnatelj:</w:t>
      </w:r>
      <w:r w:rsidR="000D1A16">
        <w:rPr>
          <w:b/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7651B9" w:rsidRPr="007651B9" w:rsidRDefault="007651B9" w:rsidP="004C0357">
      <w:pPr>
        <w:rPr>
          <w:sz w:val="28"/>
          <w:szCs w:val="28"/>
        </w:rPr>
      </w:pPr>
      <w:r w:rsidRPr="007651B9">
        <w:rPr>
          <w:sz w:val="28"/>
          <w:szCs w:val="28"/>
        </w:rPr>
        <w:t xml:space="preserve">Anita Saftić-Turjak                                                          Goran Matić, prof.  </w:t>
      </w:r>
    </w:p>
    <w:p w:rsidR="007651B9" w:rsidRDefault="007651B9" w:rsidP="004C0357">
      <w:pPr>
        <w:rPr>
          <w:b/>
          <w:sz w:val="28"/>
          <w:szCs w:val="28"/>
        </w:rPr>
      </w:pPr>
    </w:p>
    <w:p w:rsidR="00E91B5D" w:rsidRDefault="00E91B5D" w:rsidP="004C0357">
      <w:pPr>
        <w:rPr>
          <w:b/>
          <w:sz w:val="28"/>
          <w:szCs w:val="28"/>
        </w:rPr>
      </w:pPr>
    </w:p>
    <w:p w:rsidR="00942AB2" w:rsidRDefault="00942AB2" w:rsidP="004C0357">
      <w:pPr>
        <w:rPr>
          <w:b/>
          <w:sz w:val="28"/>
          <w:szCs w:val="28"/>
        </w:rPr>
      </w:pPr>
    </w:p>
    <w:p w:rsidR="00942AB2" w:rsidRDefault="00942AB2" w:rsidP="004C0357">
      <w:pPr>
        <w:rPr>
          <w:b/>
          <w:sz w:val="28"/>
          <w:szCs w:val="28"/>
        </w:rPr>
      </w:pPr>
    </w:p>
    <w:p w:rsidR="00942AB2" w:rsidRDefault="00942AB2" w:rsidP="004C0357">
      <w:pPr>
        <w:rPr>
          <w:b/>
          <w:sz w:val="28"/>
          <w:szCs w:val="28"/>
        </w:rPr>
      </w:pPr>
    </w:p>
    <w:p w:rsidR="00942AB2" w:rsidRPr="00942AB2" w:rsidRDefault="00942AB2" w:rsidP="00942AB2">
      <w:pPr>
        <w:rPr>
          <w:b/>
          <w:sz w:val="24"/>
          <w:szCs w:val="24"/>
        </w:rPr>
      </w:pPr>
      <w:r w:rsidRPr="00942AB2">
        <w:rPr>
          <w:b/>
          <w:sz w:val="24"/>
          <w:szCs w:val="24"/>
        </w:rPr>
        <w:t>KLASA:</w:t>
      </w:r>
      <w:r w:rsidR="005E4AB0">
        <w:rPr>
          <w:b/>
          <w:sz w:val="24"/>
          <w:szCs w:val="24"/>
        </w:rPr>
        <w:t xml:space="preserve"> 400-</w:t>
      </w:r>
      <w:r w:rsidR="00897FB9">
        <w:rPr>
          <w:b/>
          <w:sz w:val="24"/>
          <w:szCs w:val="24"/>
        </w:rPr>
        <w:t>0</w:t>
      </w:r>
      <w:r w:rsidR="003F35DA">
        <w:rPr>
          <w:b/>
          <w:sz w:val="24"/>
          <w:szCs w:val="24"/>
        </w:rPr>
        <w:t>4</w:t>
      </w:r>
      <w:r w:rsidR="00897FB9">
        <w:rPr>
          <w:b/>
          <w:sz w:val="24"/>
          <w:szCs w:val="24"/>
        </w:rPr>
        <w:t>/23-01/</w:t>
      </w:r>
      <w:r w:rsidR="003F35DA">
        <w:rPr>
          <w:b/>
          <w:sz w:val="24"/>
          <w:szCs w:val="24"/>
        </w:rPr>
        <w:t>3</w:t>
      </w:r>
    </w:p>
    <w:p w:rsidR="00942AB2" w:rsidRPr="00942AB2" w:rsidRDefault="00942AB2" w:rsidP="00942AB2">
      <w:pPr>
        <w:rPr>
          <w:b/>
          <w:sz w:val="24"/>
          <w:szCs w:val="24"/>
        </w:rPr>
      </w:pPr>
      <w:r>
        <w:rPr>
          <w:b/>
          <w:sz w:val="24"/>
          <w:szCs w:val="24"/>
        </w:rPr>
        <w:t>URBROJ</w:t>
      </w:r>
      <w:r w:rsidRPr="00942AB2">
        <w:rPr>
          <w:b/>
          <w:sz w:val="24"/>
          <w:szCs w:val="24"/>
        </w:rPr>
        <w:t>:</w:t>
      </w:r>
      <w:r w:rsidR="005E4AB0">
        <w:rPr>
          <w:b/>
          <w:sz w:val="24"/>
          <w:szCs w:val="24"/>
        </w:rPr>
        <w:t xml:space="preserve"> 2107-35-2</w:t>
      </w:r>
      <w:r w:rsidR="00897FB9">
        <w:rPr>
          <w:b/>
          <w:sz w:val="24"/>
          <w:szCs w:val="24"/>
        </w:rPr>
        <w:t>3</w:t>
      </w:r>
      <w:r w:rsidR="005E4AB0">
        <w:rPr>
          <w:b/>
          <w:sz w:val="24"/>
          <w:szCs w:val="24"/>
        </w:rPr>
        <w:t>-</w:t>
      </w:r>
      <w:r w:rsidR="003F35DA">
        <w:rPr>
          <w:b/>
          <w:sz w:val="24"/>
          <w:szCs w:val="24"/>
        </w:rPr>
        <w:t>1</w:t>
      </w:r>
    </w:p>
    <w:p w:rsidR="00E91B5D" w:rsidRDefault="00E91B5D" w:rsidP="004C0357">
      <w:pPr>
        <w:rPr>
          <w:b/>
          <w:sz w:val="28"/>
          <w:szCs w:val="28"/>
        </w:rPr>
      </w:pPr>
    </w:p>
    <w:p w:rsidR="00942AB2" w:rsidRPr="00942AB2" w:rsidRDefault="00942AB2" w:rsidP="004C0357">
      <w:pPr>
        <w:rPr>
          <w:sz w:val="24"/>
          <w:szCs w:val="24"/>
        </w:rPr>
      </w:pPr>
      <w:r w:rsidRPr="00942AB2">
        <w:rPr>
          <w:sz w:val="24"/>
          <w:szCs w:val="24"/>
        </w:rPr>
        <w:t xml:space="preserve">U Bribiru, </w:t>
      </w:r>
      <w:r w:rsidR="00A74C23">
        <w:rPr>
          <w:sz w:val="24"/>
          <w:szCs w:val="24"/>
        </w:rPr>
        <w:t>12</w:t>
      </w:r>
      <w:r w:rsidR="00DF7968">
        <w:rPr>
          <w:sz w:val="24"/>
          <w:szCs w:val="24"/>
        </w:rPr>
        <w:t>.</w:t>
      </w:r>
      <w:r w:rsidR="009825A1">
        <w:rPr>
          <w:sz w:val="24"/>
          <w:szCs w:val="24"/>
        </w:rPr>
        <w:t>0</w:t>
      </w:r>
      <w:r w:rsidR="00A74C23">
        <w:rPr>
          <w:sz w:val="24"/>
          <w:szCs w:val="24"/>
        </w:rPr>
        <w:t>7</w:t>
      </w:r>
      <w:r w:rsidR="00DF7968">
        <w:rPr>
          <w:sz w:val="24"/>
          <w:szCs w:val="24"/>
        </w:rPr>
        <w:t>.202</w:t>
      </w:r>
      <w:r w:rsidR="009825A1">
        <w:rPr>
          <w:sz w:val="24"/>
          <w:szCs w:val="24"/>
        </w:rPr>
        <w:t>3</w:t>
      </w:r>
      <w:r w:rsidRPr="00942AB2">
        <w:rPr>
          <w:sz w:val="24"/>
          <w:szCs w:val="24"/>
        </w:rPr>
        <w:t>.</w:t>
      </w:r>
    </w:p>
    <w:sectPr w:rsidR="00942AB2" w:rsidRPr="00942AB2" w:rsidSect="003E2DD8">
      <w:footerReference w:type="default" r:id="rId15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96E" w:rsidRDefault="000E096E" w:rsidP="009C2682">
      <w:pPr>
        <w:spacing w:after="0" w:line="240" w:lineRule="auto"/>
      </w:pPr>
      <w:r>
        <w:separator/>
      </w:r>
    </w:p>
  </w:endnote>
  <w:endnote w:type="continuationSeparator" w:id="0">
    <w:p w:rsidR="000E096E" w:rsidRDefault="000E096E" w:rsidP="009C2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1943248"/>
      <w:docPartObj>
        <w:docPartGallery w:val="Page Numbers (Bottom of Page)"/>
        <w:docPartUnique/>
      </w:docPartObj>
    </w:sdtPr>
    <w:sdtEndPr/>
    <w:sdtContent>
      <w:p w:rsidR="009C2682" w:rsidRDefault="009C2682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5" name="Pravokutnik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2682" w:rsidRDefault="009C268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BE7D39" w:rsidRPr="00BE7D39">
                                <w:rPr>
                                  <w:noProof/>
                                  <w:color w:val="ED7D31" w:themeColor="accent2"/>
                                </w:rPr>
                                <w:t>15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avokutnik 5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" filled="f" fillcolor="#c0504d" stroked="f" strokecolor="#5c83b4" strokeweight="2.25pt">
                  <v:textbox inset=",0,,0">
                    <w:txbxContent>
                      <w:p w:rsidR="009C2682" w:rsidRDefault="009C268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BE7D39" w:rsidRPr="00BE7D39">
                          <w:rPr>
                            <w:noProof/>
                            <w:color w:val="ED7D31" w:themeColor="accent2"/>
                          </w:rPr>
                          <w:t>15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96E" w:rsidRDefault="000E096E" w:rsidP="009C2682">
      <w:pPr>
        <w:spacing w:after="0" w:line="240" w:lineRule="auto"/>
      </w:pPr>
      <w:r>
        <w:separator/>
      </w:r>
    </w:p>
  </w:footnote>
  <w:footnote w:type="continuationSeparator" w:id="0">
    <w:p w:rsidR="000E096E" w:rsidRDefault="000E096E" w:rsidP="009C2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D32BF"/>
    <w:multiLevelType w:val="multilevel"/>
    <w:tmpl w:val="5D2CB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1" w:hanging="2160"/>
      </w:pPr>
      <w:rPr>
        <w:rFonts w:hint="default"/>
      </w:rPr>
    </w:lvl>
  </w:abstractNum>
  <w:abstractNum w:abstractNumId="1" w15:restartNumberingAfterBreak="0">
    <w:nsid w:val="19E340D2"/>
    <w:multiLevelType w:val="hybridMultilevel"/>
    <w:tmpl w:val="082CF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3698A"/>
    <w:multiLevelType w:val="multilevel"/>
    <w:tmpl w:val="1EF63318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8444380"/>
    <w:multiLevelType w:val="hybridMultilevel"/>
    <w:tmpl w:val="151055C2"/>
    <w:lvl w:ilvl="0" w:tplc="0B2E5A0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450539"/>
    <w:multiLevelType w:val="multilevel"/>
    <w:tmpl w:val="5D2CB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1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09"/>
    <w:rsid w:val="00000B83"/>
    <w:rsid w:val="00005502"/>
    <w:rsid w:val="00020573"/>
    <w:rsid w:val="00030655"/>
    <w:rsid w:val="00033BC7"/>
    <w:rsid w:val="000410AE"/>
    <w:rsid w:val="00051119"/>
    <w:rsid w:val="00055C5B"/>
    <w:rsid w:val="00056A9D"/>
    <w:rsid w:val="00064C29"/>
    <w:rsid w:val="00072ECB"/>
    <w:rsid w:val="00083A99"/>
    <w:rsid w:val="000A217E"/>
    <w:rsid w:val="000A553E"/>
    <w:rsid w:val="000B1491"/>
    <w:rsid w:val="000C31EB"/>
    <w:rsid w:val="000C741D"/>
    <w:rsid w:val="000D1A16"/>
    <w:rsid w:val="000E096E"/>
    <w:rsid w:val="000E27BC"/>
    <w:rsid w:val="000F357E"/>
    <w:rsid w:val="00105AD9"/>
    <w:rsid w:val="0011212E"/>
    <w:rsid w:val="001135D4"/>
    <w:rsid w:val="00115E9E"/>
    <w:rsid w:val="00122E3B"/>
    <w:rsid w:val="00124264"/>
    <w:rsid w:val="001243BD"/>
    <w:rsid w:val="0012691F"/>
    <w:rsid w:val="00142DB5"/>
    <w:rsid w:val="001467C4"/>
    <w:rsid w:val="001544EA"/>
    <w:rsid w:val="00164C5E"/>
    <w:rsid w:val="00166156"/>
    <w:rsid w:val="001662C5"/>
    <w:rsid w:val="00171A06"/>
    <w:rsid w:val="0018015B"/>
    <w:rsid w:val="001865E7"/>
    <w:rsid w:val="001909A6"/>
    <w:rsid w:val="001A376D"/>
    <w:rsid w:val="001A439F"/>
    <w:rsid w:val="001B1056"/>
    <w:rsid w:val="001B1591"/>
    <w:rsid w:val="001B45D1"/>
    <w:rsid w:val="001B5C40"/>
    <w:rsid w:val="001C0462"/>
    <w:rsid w:val="001C17C7"/>
    <w:rsid w:val="001C27AE"/>
    <w:rsid w:val="001C52FB"/>
    <w:rsid w:val="001D74DB"/>
    <w:rsid w:val="001E3500"/>
    <w:rsid w:val="001E541B"/>
    <w:rsid w:val="001F3D51"/>
    <w:rsid w:val="00201C3C"/>
    <w:rsid w:val="00204041"/>
    <w:rsid w:val="00206B37"/>
    <w:rsid w:val="002071AE"/>
    <w:rsid w:val="002223B0"/>
    <w:rsid w:val="0025017C"/>
    <w:rsid w:val="00250C7F"/>
    <w:rsid w:val="00251415"/>
    <w:rsid w:val="002552DD"/>
    <w:rsid w:val="00255778"/>
    <w:rsid w:val="002719FA"/>
    <w:rsid w:val="00271E0C"/>
    <w:rsid w:val="00272A3B"/>
    <w:rsid w:val="002777B1"/>
    <w:rsid w:val="002835DD"/>
    <w:rsid w:val="00283AC1"/>
    <w:rsid w:val="00285327"/>
    <w:rsid w:val="002878A0"/>
    <w:rsid w:val="00290F8B"/>
    <w:rsid w:val="00293C69"/>
    <w:rsid w:val="002A3434"/>
    <w:rsid w:val="002A536B"/>
    <w:rsid w:val="002A70A5"/>
    <w:rsid w:val="002C1964"/>
    <w:rsid w:val="002C4E16"/>
    <w:rsid w:val="002D3FFE"/>
    <w:rsid w:val="002D776C"/>
    <w:rsid w:val="002E0B9E"/>
    <w:rsid w:val="002E2319"/>
    <w:rsid w:val="002E4259"/>
    <w:rsid w:val="002E5C87"/>
    <w:rsid w:val="002F0EDE"/>
    <w:rsid w:val="003015E2"/>
    <w:rsid w:val="003077B0"/>
    <w:rsid w:val="00311C67"/>
    <w:rsid w:val="00317B30"/>
    <w:rsid w:val="0032217A"/>
    <w:rsid w:val="00324774"/>
    <w:rsid w:val="00344160"/>
    <w:rsid w:val="00345AE8"/>
    <w:rsid w:val="003604CF"/>
    <w:rsid w:val="00377153"/>
    <w:rsid w:val="00391BAD"/>
    <w:rsid w:val="003922CA"/>
    <w:rsid w:val="0039421B"/>
    <w:rsid w:val="003A0516"/>
    <w:rsid w:val="003A342F"/>
    <w:rsid w:val="003A3779"/>
    <w:rsid w:val="003A7057"/>
    <w:rsid w:val="003A7499"/>
    <w:rsid w:val="003B1999"/>
    <w:rsid w:val="003B218E"/>
    <w:rsid w:val="003B28B6"/>
    <w:rsid w:val="003C4247"/>
    <w:rsid w:val="003C5E4B"/>
    <w:rsid w:val="003D38BD"/>
    <w:rsid w:val="003D4C83"/>
    <w:rsid w:val="003E2DD8"/>
    <w:rsid w:val="003E563F"/>
    <w:rsid w:val="003F27D3"/>
    <w:rsid w:val="003F2CC5"/>
    <w:rsid w:val="003F334A"/>
    <w:rsid w:val="003F35DA"/>
    <w:rsid w:val="003F6148"/>
    <w:rsid w:val="004006C2"/>
    <w:rsid w:val="00405ED6"/>
    <w:rsid w:val="00434B0F"/>
    <w:rsid w:val="00473025"/>
    <w:rsid w:val="00480256"/>
    <w:rsid w:val="00483665"/>
    <w:rsid w:val="00485A8C"/>
    <w:rsid w:val="004874E7"/>
    <w:rsid w:val="00491EA3"/>
    <w:rsid w:val="00492B03"/>
    <w:rsid w:val="00497C85"/>
    <w:rsid w:val="004B5822"/>
    <w:rsid w:val="004C0357"/>
    <w:rsid w:val="004C1BA3"/>
    <w:rsid w:val="004D5E43"/>
    <w:rsid w:val="004E5609"/>
    <w:rsid w:val="004F0CD8"/>
    <w:rsid w:val="004F3C64"/>
    <w:rsid w:val="004F7213"/>
    <w:rsid w:val="00506693"/>
    <w:rsid w:val="00522D72"/>
    <w:rsid w:val="005415BA"/>
    <w:rsid w:val="005515D2"/>
    <w:rsid w:val="005604FC"/>
    <w:rsid w:val="00560F60"/>
    <w:rsid w:val="00561A0D"/>
    <w:rsid w:val="005679FB"/>
    <w:rsid w:val="0057562D"/>
    <w:rsid w:val="005772F3"/>
    <w:rsid w:val="0058743B"/>
    <w:rsid w:val="005A0C93"/>
    <w:rsid w:val="005A3BFD"/>
    <w:rsid w:val="005C7684"/>
    <w:rsid w:val="005D2DE7"/>
    <w:rsid w:val="005D7AC9"/>
    <w:rsid w:val="005E4AB0"/>
    <w:rsid w:val="005E6DEF"/>
    <w:rsid w:val="005F261C"/>
    <w:rsid w:val="0060265B"/>
    <w:rsid w:val="00606DE0"/>
    <w:rsid w:val="006075A4"/>
    <w:rsid w:val="006078EE"/>
    <w:rsid w:val="00607DFB"/>
    <w:rsid w:val="00607FE9"/>
    <w:rsid w:val="00610D42"/>
    <w:rsid w:val="00612A8C"/>
    <w:rsid w:val="006161A6"/>
    <w:rsid w:val="00621660"/>
    <w:rsid w:val="00623BF0"/>
    <w:rsid w:val="0062458D"/>
    <w:rsid w:val="006277F7"/>
    <w:rsid w:val="00634AF9"/>
    <w:rsid w:val="006472A0"/>
    <w:rsid w:val="006528C3"/>
    <w:rsid w:val="0066676C"/>
    <w:rsid w:val="006706FE"/>
    <w:rsid w:val="00681BA7"/>
    <w:rsid w:val="0068227B"/>
    <w:rsid w:val="00683965"/>
    <w:rsid w:val="00686DA6"/>
    <w:rsid w:val="00690536"/>
    <w:rsid w:val="006A2703"/>
    <w:rsid w:val="006A4E64"/>
    <w:rsid w:val="006B4746"/>
    <w:rsid w:val="006B7586"/>
    <w:rsid w:val="006C46AC"/>
    <w:rsid w:val="006D5181"/>
    <w:rsid w:val="006E186D"/>
    <w:rsid w:val="006E2E52"/>
    <w:rsid w:val="006F082C"/>
    <w:rsid w:val="006F3B02"/>
    <w:rsid w:val="006F436A"/>
    <w:rsid w:val="0071334A"/>
    <w:rsid w:val="00726325"/>
    <w:rsid w:val="007275E9"/>
    <w:rsid w:val="007351F8"/>
    <w:rsid w:val="00735693"/>
    <w:rsid w:val="00745438"/>
    <w:rsid w:val="00753B49"/>
    <w:rsid w:val="007651B9"/>
    <w:rsid w:val="00767EC7"/>
    <w:rsid w:val="00772A7B"/>
    <w:rsid w:val="00783FA6"/>
    <w:rsid w:val="00790BFA"/>
    <w:rsid w:val="00795FE1"/>
    <w:rsid w:val="007A4ACA"/>
    <w:rsid w:val="007A5F08"/>
    <w:rsid w:val="007A73B3"/>
    <w:rsid w:val="007C2E1A"/>
    <w:rsid w:val="007D489C"/>
    <w:rsid w:val="007E5606"/>
    <w:rsid w:val="007F1DAB"/>
    <w:rsid w:val="00836331"/>
    <w:rsid w:val="00836E81"/>
    <w:rsid w:val="008405C4"/>
    <w:rsid w:val="00846D7C"/>
    <w:rsid w:val="00856ABA"/>
    <w:rsid w:val="0085791D"/>
    <w:rsid w:val="00874960"/>
    <w:rsid w:val="00876032"/>
    <w:rsid w:val="00882341"/>
    <w:rsid w:val="008832BB"/>
    <w:rsid w:val="00896861"/>
    <w:rsid w:val="00897FB9"/>
    <w:rsid w:val="008A7352"/>
    <w:rsid w:val="008B79DA"/>
    <w:rsid w:val="008C1A51"/>
    <w:rsid w:val="008C2A43"/>
    <w:rsid w:val="008D4BE6"/>
    <w:rsid w:val="008D6988"/>
    <w:rsid w:val="008E7C91"/>
    <w:rsid w:val="008F2035"/>
    <w:rsid w:val="008F38C1"/>
    <w:rsid w:val="00901C47"/>
    <w:rsid w:val="009021CA"/>
    <w:rsid w:val="00915948"/>
    <w:rsid w:val="0093457C"/>
    <w:rsid w:val="00942AB2"/>
    <w:rsid w:val="00947F82"/>
    <w:rsid w:val="00963B95"/>
    <w:rsid w:val="00971C5D"/>
    <w:rsid w:val="0097207B"/>
    <w:rsid w:val="00982177"/>
    <w:rsid w:val="009825A1"/>
    <w:rsid w:val="0098509F"/>
    <w:rsid w:val="00986521"/>
    <w:rsid w:val="009A237A"/>
    <w:rsid w:val="009A4E15"/>
    <w:rsid w:val="009A5389"/>
    <w:rsid w:val="009A6653"/>
    <w:rsid w:val="009C2682"/>
    <w:rsid w:val="009C6E61"/>
    <w:rsid w:val="009C6E94"/>
    <w:rsid w:val="009D0D4A"/>
    <w:rsid w:val="009E7806"/>
    <w:rsid w:val="009F117D"/>
    <w:rsid w:val="009F2266"/>
    <w:rsid w:val="00A06BCD"/>
    <w:rsid w:val="00A23499"/>
    <w:rsid w:val="00A26D4D"/>
    <w:rsid w:val="00A31232"/>
    <w:rsid w:val="00A35BF8"/>
    <w:rsid w:val="00A52FB9"/>
    <w:rsid w:val="00A74C23"/>
    <w:rsid w:val="00A74EAE"/>
    <w:rsid w:val="00A831FF"/>
    <w:rsid w:val="00A8440D"/>
    <w:rsid w:val="00A9618E"/>
    <w:rsid w:val="00AA7A7C"/>
    <w:rsid w:val="00AA7FA4"/>
    <w:rsid w:val="00AB4CEC"/>
    <w:rsid w:val="00AD324C"/>
    <w:rsid w:val="00AD5982"/>
    <w:rsid w:val="00AD7B73"/>
    <w:rsid w:val="00AE0891"/>
    <w:rsid w:val="00AE3773"/>
    <w:rsid w:val="00AE3D2F"/>
    <w:rsid w:val="00AE5299"/>
    <w:rsid w:val="00AF080D"/>
    <w:rsid w:val="00AF0D89"/>
    <w:rsid w:val="00AF2CD5"/>
    <w:rsid w:val="00AF7165"/>
    <w:rsid w:val="00B01CE8"/>
    <w:rsid w:val="00B05353"/>
    <w:rsid w:val="00B205D7"/>
    <w:rsid w:val="00B320F1"/>
    <w:rsid w:val="00B35F1D"/>
    <w:rsid w:val="00B66AF9"/>
    <w:rsid w:val="00B868A5"/>
    <w:rsid w:val="00B8716A"/>
    <w:rsid w:val="00B92386"/>
    <w:rsid w:val="00B95FE3"/>
    <w:rsid w:val="00B96715"/>
    <w:rsid w:val="00BA03AD"/>
    <w:rsid w:val="00BA06F8"/>
    <w:rsid w:val="00BA259E"/>
    <w:rsid w:val="00BA3C24"/>
    <w:rsid w:val="00BB16A0"/>
    <w:rsid w:val="00BB22B0"/>
    <w:rsid w:val="00BB63D7"/>
    <w:rsid w:val="00BD635C"/>
    <w:rsid w:val="00BE2A9E"/>
    <w:rsid w:val="00BE7049"/>
    <w:rsid w:val="00BE7D39"/>
    <w:rsid w:val="00BF0C5A"/>
    <w:rsid w:val="00BF4EE7"/>
    <w:rsid w:val="00BF5923"/>
    <w:rsid w:val="00C10487"/>
    <w:rsid w:val="00C13375"/>
    <w:rsid w:val="00C24045"/>
    <w:rsid w:val="00C251C9"/>
    <w:rsid w:val="00C265EE"/>
    <w:rsid w:val="00C5108F"/>
    <w:rsid w:val="00C57628"/>
    <w:rsid w:val="00C64841"/>
    <w:rsid w:val="00C72DED"/>
    <w:rsid w:val="00C740F5"/>
    <w:rsid w:val="00C763C8"/>
    <w:rsid w:val="00C85F32"/>
    <w:rsid w:val="00C879C5"/>
    <w:rsid w:val="00CA511F"/>
    <w:rsid w:val="00CA7945"/>
    <w:rsid w:val="00CB2718"/>
    <w:rsid w:val="00CB7586"/>
    <w:rsid w:val="00CC4B2E"/>
    <w:rsid w:val="00CC574B"/>
    <w:rsid w:val="00CD4A87"/>
    <w:rsid w:val="00CF0A83"/>
    <w:rsid w:val="00D00DE8"/>
    <w:rsid w:val="00D04B54"/>
    <w:rsid w:val="00D10251"/>
    <w:rsid w:val="00D15727"/>
    <w:rsid w:val="00D227D0"/>
    <w:rsid w:val="00D23619"/>
    <w:rsid w:val="00D26107"/>
    <w:rsid w:val="00D2686C"/>
    <w:rsid w:val="00D31EEA"/>
    <w:rsid w:val="00D35924"/>
    <w:rsid w:val="00D36111"/>
    <w:rsid w:val="00D4218C"/>
    <w:rsid w:val="00D52E1B"/>
    <w:rsid w:val="00D55148"/>
    <w:rsid w:val="00D57608"/>
    <w:rsid w:val="00D618D1"/>
    <w:rsid w:val="00D845E6"/>
    <w:rsid w:val="00D96470"/>
    <w:rsid w:val="00D974E8"/>
    <w:rsid w:val="00DA3DB4"/>
    <w:rsid w:val="00DB5369"/>
    <w:rsid w:val="00DC7076"/>
    <w:rsid w:val="00DD021A"/>
    <w:rsid w:val="00DD140D"/>
    <w:rsid w:val="00DD2551"/>
    <w:rsid w:val="00DD2646"/>
    <w:rsid w:val="00DD3C09"/>
    <w:rsid w:val="00DE03E1"/>
    <w:rsid w:val="00DF1AA5"/>
    <w:rsid w:val="00DF1F72"/>
    <w:rsid w:val="00DF7968"/>
    <w:rsid w:val="00DF7CAF"/>
    <w:rsid w:val="00E00F1F"/>
    <w:rsid w:val="00E06BC5"/>
    <w:rsid w:val="00E11FDF"/>
    <w:rsid w:val="00E1315F"/>
    <w:rsid w:val="00E15300"/>
    <w:rsid w:val="00E26319"/>
    <w:rsid w:val="00E35A02"/>
    <w:rsid w:val="00E372AE"/>
    <w:rsid w:val="00E37685"/>
    <w:rsid w:val="00E376D4"/>
    <w:rsid w:val="00E514BC"/>
    <w:rsid w:val="00E51526"/>
    <w:rsid w:val="00E53720"/>
    <w:rsid w:val="00E53FD2"/>
    <w:rsid w:val="00E54B48"/>
    <w:rsid w:val="00E56BE0"/>
    <w:rsid w:val="00E57117"/>
    <w:rsid w:val="00E64FFD"/>
    <w:rsid w:val="00E671C8"/>
    <w:rsid w:val="00E75BAD"/>
    <w:rsid w:val="00E76E29"/>
    <w:rsid w:val="00E8022F"/>
    <w:rsid w:val="00E85F10"/>
    <w:rsid w:val="00E87E02"/>
    <w:rsid w:val="00E91B5D"/>
    <w:rsid w:val="00E94F7A"/>
    <w:rsid w:val="00EA268E"/>
    <w:rsid w:val="00EA2ACB"/>
    <w:rsid w:val="00EA5D82"/>
    <w:rsid w:val="00EA6D5D"/>
    <w:rsid w:val="00EB07D9"/>
    <w:rsid w:val="00EB2A6A"/>
    <w:rsid w:val="00EC080B"/>
    <w:rsid w:val="00EC0AD2"/>
    <w:rsid w:val="00EE79FF"/>
    <w:rsid w:val="00EF19A0"/>
    <w:rsid w:val="00F003E8"/>
    <w:rsid w:val="00F17698"/>
    <w:rsid w:val="00F2734F"/>
    <w:rsid w:val="00F33C43"/>
    <w:rsid w:val="00F40735"/>
    <w:rsid w:val="00F407EF"/>
    <w:rsid w:val="00F41A8C"/>
    <w:rsid w:val="00F43A32"/>
    <w:rsid w:val="00F442AC"/>
    <w:rsid w:val="00F61941"/>
    <w:rsid w:val="00F72F29"/>
    <w:rsid w:val="00F74BD1"/>
    <w:rsid w:val="00F82270"/>
    <w:rsid w:val="00F96B7E"/>
    <w:rsid w:val="00FA0C75"/>
    <w:rsid w:val="00FB756B"/>
    <w:rsid w:val="00FB76BD"/>
    <w:rsid w:val="00FC0799"/>
    <w:rsid w:val="00FC1058"/>
    <w:rsid w:val="00FC6488"/>
    <w:rsid w:val="00FD3731"/>
    <w:rsid w:val="00FE0378"/>
    <w:rsid w:val="00FE168B"/>
    <w:rsid w:val="00FE4E1D"/>
    <w:rsid w:val="00FF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E8DDE2-2042-42A2-A57C-9A93B0FD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0536"/>
    <w:pPr>
      <w:ind w:left="720"/>
      <w:contextualSpacing/>
    </w:pPr>
  </w:style>
  <w:style w:type="character" w:customStyle="1" w:styleId="markedcontent">
    <w:name w:val="markedcontent"/>
    <w:basedOn w:val="Zadanifontodlomka"/>
    <w:rsid w:val="00C763C8"/>
  </w:style>
  <w:style w:type="paragraph" w:styleId="Tekstbalonia">
    <w:name w:val="Balloon Text"/>
    <w:basedOn w:val="Normal"/>
    <w:link w:val="TekstbaloniaChar"/>
    <w:uiPriority w:val="99"/>
    <w:semiHidden/>
    <w:unhideWhenUsed/>
    <w:rsid w:val="00AE0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0891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9C2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C2682"/>
  </w:style>
  <w:style w:type="paragraph" w:styleId="Podnoje">
    <w:name w:val="footer"/>
    <w:basedOn w:val="Normal"/>
    <w:link w:val="PodnojeChar"/>
    <w:uiPriority w:val="99"/>
    <w:unhideWhenUsed/>
    <w:rsid w:val="009C2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C2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1A31F-0B73-4D23-B7F1-15500A19B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2325</Words>
  <Characters>13258</Characters>
  <Application>Microsoft Office Word</Application>
  <DocSecurity>0</DocSecurity>
  <Lines>110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2023-07-20T14:30:00Z</cp:lastPrinted>
  <dcterms:created xsi:type="dcterms:W3CDTF">2023-09-27T19:27:00Z</dcterms:created>
  <dcterms:modified xsi:type="dcterms:W3CDTF">2023-09-27T19:27:00Z</dcterms:modified>
</cp:coreProperties>
</file>