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A0" w:rsidRPr="00D35924" w:rsidRDefault="004C0357" w:rsidP="004C0357">
      <w:pPr>
        <w:rPr>
          <w:b/>
          <w:sz w:val="28"/>
          <w:szCs w:val="28"/>
        </w:rPr>
      </w:pPr>
      <w:r w:rsidRPr="00D35924">
        <w:rPr>
          <w:b/>
          <w:sz w:val="28"/>
          <w:szCs w:val="28"/>
        </w:rPr>
        <w:t>OSNOVNA ŠKOLA DR JOSIPA PANČIĆA</w:t>
      </w:r>
    </w:p>
    <w:p w:rsidR="004C0357" w:rsidRPr="00D35924" w:rsidRDefault="004C0357" w:rsidP="004C0357">
      <w:pPr>
        <w:rPr>
          <w:b/>
          <w:sz w:val="24"/>
          <w:szCs w:val="24"/>
        </w:rPr>
      </w:pPr>
      <w:r w:rsidRPr="00D35924">
        <w:rPr>
          <w:b/>
          <w:sz w:val="24"/>
          <w:szCs w:val="24"/>
        </w:rPr>
        <w:t>BRIBIR, KIČERI BB</w:t>
      </w:r>
    </w:p>
    <w:p w:rsidR="004C0357" w:rsidRPr="00D35924" w:rsidRDefault="004C0357" w:rsidP="004C0357">
      <w:pPr>
        <w:rPr>
          <w:b/>
          <w:sz w:val="24"/>
          <w:szCs w:val="24"/>
        </w:rPr>
      </w:pPr>
      <w:r w:rsidRPr="00D35924">
        <w:rPr>
          <w:b/>
          <w:sz w:val="24"/>
          <w:szCs w:val="24"/>
        </w:rPr>
        <w:t>OIB 42987580097</w:t>
      </w:r>
    </w:p>
    <w:p w:rsidR="00942AB2" w:rsidRDefault="00942AB2" w:rsidP="004C0357"/>
    <w:p w:rsidR="00942AB2" w:rsidRDefault="00942AB2" w:rsidP="004C0357"/>
    <w:p w:rsidR="004C0357" w:rsidRDefault="004C0357" w:rsidP="004C0357">
      <w:r>
        <w:t xml:space="preserve">    </w:t>
      </w:r>
    </w:p>
    <w:p w:rsidR="004C0357" w:rsidRDefault="004C0357" w:rsidP="004C0357"/>
    <w:p w:rsidR="004C0357" w:rsidRDefault="004C0357" w:rsidP="004C0357"/>
    <w:p w:rsidR="004C0357" w:rsidRDefault="004C0357" w:rsidP="004C0357"/>
    <w:p w:rsidR="004C0357" w:rsidRDefault="004C0357" w:rsidP="004C0357">
      <w:pPr>
        <w:rPr>
          <w:b/>
          <w:sz w:val="28"/>
          <w:szCs w:val="28"/>
        </w:rPr>
      </w:pPr>
      <w:r>
        <w:t xml:space="preserve">                                 </w:t>
      </w:r>
      <w:r w:rsidRPr="004C0357">
        <w:rPr>
          <w:b/>
          <w:sz w:val="28"/>
          <w:szCs w:val="28"/>
        </w:rPr>
        <w:t>IZVJEŠĆE O IZVRŠENJU FINANCIJSKOG PLANA</w:t>
      </w:r>
    </w:p>
    <w:p w:rsidR="00206B37" w:rsidRDefault="00206B37" w:rsidP="004C0357">
      <w:pPr>
        <w:rPr>
          <w:b/>
          <w:sz w:val="28"/>
          <w:szCs w:val="28"/>
        </w:rPr>
      </w:pPr>
      <w:r>
        <w:rPr>
          <w:b/>
          <w:sz w:val="28"/>
          <w:szCs w:val="28"/>
        </w:rPr>
        <w:t xml:space="preserve">                          OSNOVNE ŠKOLE DR JOSIPA PANČIĆA BRIBIR </w:t>
      </w:r>
    </w:p>
    <w:p w:rsidR="004C0357" w:rsidRDefault="004C0357" w:rsidP="004C0357">
      <w:pPr>
        <w:rPr>
          <w:b/>
          <w:sz w:val="28"/>
          <w:szCs w:val="28"/>
        </w:rPr>
      </w:pPr>
      <w:r>
        <w:rPr>
          <w:b/>
          <w:sz w:val="28"/>
          <w:szCs w:val="28"/>
        </w:rPr>
        <w:t xml:space="preserve">                                                  </w:t>
      </w:r>
      <w:r w:rsidRPr="004C0357">
        <w:rPr>
          <w:b/>
          <w:sz w:val="28"/>
          <w:szCs w:val="28"/>
        </w:rPr>
        <w:t xml:space="preserve"> ZA 2021. GODINU</w:t>
      </w: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4C0357" w:rsidRDefault="004C0357" w:rsidP="004C0357">
      <w:pPr>
        <w:rPr>
          <w:b/>
          <w:sz w:val="28"/>
          <w:szCs w:val="28"/>
        </w:rPr>
      </w:pPr>
    </w:p>
    <w:p w:rsidR="00D35924" w:rsidRDefault="00D35924" w:rsidP="004C0357">
      <w:pPr>
        <w:rPr>
          <w:b/>
          <w:sz w:val="28"/>
          <w:szCs w:val="28"/>
        </w:rPr>
      </w:pPr>
    </w:p>
    <w:p w:rsidR="00D35924" w:rsidRDefault="00D35924" w:rsidP="004C0357">
      <w:pPr>
        <w:rPr>
          <w:b/>
          <w:sz w:val="28"/>
          <w:szCs w:val="28"/>
        </w:rPr>
      </w:pPr>
    </w:p>
    <w:p w:rsidR="00D35924" w:rsidRDefault="00D35924" w:rsidP="004C0357">
      <w:pPr>
        <w:rPr>
          <w:b/>
          <w:sz w:val="28"/>
          <w:szCs w:val="28"/>
        </w:rPr>
      </w:pPr>
    </w:p>
    <w:p w:rsidR="004C0357" w:rsidRDefault="004C0357" w:rsidP="004C0357">
      <w:pPr>
        <w:rPr>
          <w:b/>
          <w:sz w:val="28"/>
          <w:szCs w:val="28"/>
        </w:rPr>
      </w:pPr>
    </w:p>
    <w:p w:rsidR="004C0357" w:rsidRPr="00EB2A6A" w:rsidRDefault="00206B37" w:rsidP="004C0357">
      <w:pPr>
        <w:rPr>
          <w:rFonts w:cstheme="minorHAnsi"/>
          <w:sz w:val="28"/>
          <w:szCs w:val="28"/>
        </w:rPr>
      </w:pPr>
      <w:r w:rsidRPr="00206B37">
        <w:rPr>
          <w:rFonts w:ascii="Times New Roman" w:hAnsi="Times New Roman" w:cs="Times New Roman"/>
          <w:b/>
          <w:sz w:val="28"/>
          <w:szCs w:val="28"/>
        </w:rPr>
        <w:t xml:space="preserve">                                       </w:t>
      </w:r>
      <w:r w:rsidR="004C0357" w:rsidRPr="00EB2A6A">
        <w:rPr>
          <w:rFonts w:cstheme="minorHAnsi"/>
          <w:sz w:val="28"/>
          <w:szCs w:val="28"/>
        </w:rPr>
        <w:t>Bribir,</w:t>
      </w:r>
      <w:r w:rsidRPr="00EB2A6A">
        <w:rPr>
          <w:rFonts w:cstheme="minorHAnsi"/>
          <w:sz w:val="28"/>
          <w:szCs w:val="28"/>
        </w:rPr>
        <w:t xml:space="preserve"> </w:t>
      </w:r>
      <w:r w:rsidR="004C0357" w:rsidRPr="00EB2A6A">
        <w:rPr>
          <w:rFonts w:cstheme="minorHAnsi"/>
          <w:sz w:val="28"/>
          <w:szCs w:val="28"/>
        </w:rPr>
        <w:t xml:space="preserve"> </w:t>
      </w:r>
      <w:r w:rsidRPr="00EB2A6A">
        <w:rPr>
          <w:rFonts w:cstheme="minorHAnsi"/>
          <w:sz w:val="28"/>
          <w:szCs w:val="28"/>
        </w:rPr>
        <w:t xml:space="preserve">veljača  </w:t>
      </w:r>
      <w:r w:rsidR="004C0357" w:rsidRPr="00EB2A6A">
        <w:rPr>
          <w:rFonts w:cstheme="minorHAnsi"/>
          <w:sz w:val="28"/>
          <w:szCs w:val="28"/>
        </w:rPr>
        <w:t>2022.</w:t>
      </w:r>
      <w:r w:rsidRPr="00EB2A6A">
        <w:rPr>
          <w:rFonts w:cstheme="minorHAnsi"/>
          <w:sz w:val="28"/>
          <w:szCs w:val="28"/>
        </w:rPr>
        <w:t xml:space="preserve"> godine</w:t>
      </w:r>
    </w:p>
    <w:p w:rsidR="0060265B" w:rsidRDefault="00690536" w:rsidP="004C0357">
      <w:pPr>
        <w:rPr>
          <w:b/>
          <w:sz w:val="28"/>
          <w:szCs w:val="28"/>
        </w:rPr>
      </w:pPr>
      <w:r>
        <w:rPr>
          <w:b/>
          <w:sz w:val="28"/>
          <w:szCs w:val="28"/>
        </w:rPr>
        <w:lastRenderedPageBreak/>
        <w:t xml:space="preserve">                                                 S A D R Ž A J:</w:t>
      </w:r>
    </w:p>
    <w:p w:rsidR="00690536" w:rsidRDefault="00690536" w:rsidP="004C0357">
      <w:pPr>
        <w:rPr>
          <w:b/>
          <w:sz w:val="28"/>
          <w:szCs w:val="28"/>
        </w:rPr>
      </w:pPr>
    </w:p>
    <w:p w:rsidR="00690536" w:rsidRDefault="00690536" w:rsidP="004C0357">
      <w:pPr>
        <w:rPr>
          <w:b/>
          <w:sz w:val="28"/>
          <w:szCs w:val="28"/>
        </w:rPr>
      </w:pPr>
    </w:p>
    <w:p w:rsidR="00690536" w:rsidRDefault="00690536" w:rsidP="00690536">
      <w:pPr>
        <w:pStyle w:val="Odlomakpopisa"/>
        <w:numPr>
          <w:ilvl w:val="0"/>
          <w:numId w:val="1"/>
        </w:numPr>
        <w:rPr>
          <w:b/>
          <w:sz w:val="28"/>
          <w:szCs w:val="28"/>
        </w:rPr>
      </w:pPr>
      <w:r>
        <w:rPr>
          <w:b/>
          <w:sz w:val="28"/>
          <w:szCs w:val="28"/>
        </w:rPr>
        <w:t>OPĆI DIO</w:t>
      </w:r>
    </w:p>
    <w:p w:rsidR="00690536" w:rsidRDefault="00690536" w:rsidP="00690536">
      <w:pPr>
        <w:ind w:left="720"/>
        <w:rPr>
          <w:sz w:val="28"/>
          <w:szCs w:val="28"/>
        </w:rPr>
      </w:pPr>
      <w:r w:rsidRPr="00690536">
        <w:rPr>
          <w:sz w:val="28"/>
          <w:szCs w:val="28"/>
        </w:rPr>
        <w:t>Izvještaja o izvršenju Financijskog plana Os</w:t>
      </w:r>
      <w:r>
        <w:rPr>
          <w:sz w:val="28"/>
          <w:szCs w:val="28"/>
        </w:rPr>
        <w:t>novne škole dr. Josipa Pančića Bribir</w:t>
      </w:r>
    </w:p>
    <w:p w:rsidR="00690536" w:rsidRPr="00690536" w:rsidRDefault="00690536" w:rsidP="00690536">
      <w:pPr>
        <w:pStyle w:val="Odlomakpopisa"/>
        <w:numPr>
          <w:ilvl w:val="0"/>
          <w:numId w:val="2"/>
        </w:numPr>
        <w:rPr>
          <w:b/>
          <w:sz w:val="28"/>
          <w:szCs w:val="28"/>
        </w:rPr>
      </w:pPr>
      <w:r w:rsidRPr="00690536">
        <w:rPr>
          <w:b/>
          <w:sz w:val="28"/>
          <w:szCs w:val="28"/>
        </w:rPr>
        <w:t>Sažetak Općeg dijela</w:t>
      </w:r>
    </w:p>
    <w:p w:rsidR="00690536" w:rsidRPr="00690536" w:rsidRDefault="00690536" w:rsidP="00CE3B0A">
      <w:pPr>
        <w:pStyle w:val="Odlomakpopisa"/>
        <w:numPr>
          <w:ilvl w:val="0"/>
          <w:numId w:val="2"/>
        </w:numPr>
        <w:rPr>
          <w:b/>
          <w:sz w:val="28"/>
          <w:szCs w:val="28"/>
        </w:rPr>
      </w:pPr>
      <w:r w:rsidRPr="00690536">
        <w:rPr>
          <w:b/>
          <w:sz w:val="28"/>
          <w:szCs w:val="28"/>
        </w:rPr>
        <w:t xml:space="preserve">A. Račun prihoda i rashoda  </w:t>
      </w:r>
    </w:p>
    <w:p w:rsidR="0060265B" w:rsidRPr="00690536" w:rsidRDefault="00690536" w:rsidP="00690536">
      <w:pPr>
        <w:ind w:left="1080"/>
        <w:rPr>
          <w:sz w:val="28"/>
          <w:szCs w:val="28"/>
        </w:rPr>
      </w:pPr>
      <w:r w:rsidRPr="00690536">
        <w:rPr>
          <w:sz w:val="28"/>
          <w:szCs w:val="28"/>
        </w:rPr>
        <w:t xml:space="preserve">-  </w:t>
      </w:r>
      <w:r>
        <w:rPr>
          <w:sz w:val="28"/>
          <w:szCs w:val="28"/>
        </w:rPr>
        <w:t xml:space="preserve"> Prihodi i rashodi prema ekonomskoj klasifikaciji</w:t>
      </w:r>
    </w:p>
    <w:p w:rsidR="00285327" w:rsidRDefault="00690536" w:rsidP="004C0357">
      <w:pPr>
        <w:rPr>
          <w:sz w:val="28"/>
          <w:szCs w:val="28"/>
        </w:rPr>
      </w:pPr>
      <w:r w:rsidRPr="00690536">
        <w:rPr>
          <w:sz w:val="28"/>
          <w:szCs w:val="28"/>
        </w:rPr>
        <w:t xml:space="preserve">                 -   Prihodi i rashodi prema izvorima financiranja</w:t>
      </w:r>
    </w:p>
    <w:p w:rsidR="00690536" w:rsidRPr="00690536" w:rsidRDefault="00690536" w:rsidP="004C0357">
      <w:pPr>
        <w:rPr>
          <w:sz w:val="28"/>
          <w:szCs w:val="28"/>
        </w:rPr>
      </w:pPr>
      <w:r>
        <w:rPr>
          <w:sz w:val="28"/>
          <w:szCs w:val="28"/>
        </w:rPr>
        <w:t xml:space="preserve">               </w:t>
      </w:r>
    </w:p>
    <w:p w:rsidR="00285327" w:rsidRPr="00690536" w:rsidRDefault="00690536" w:rsidP="00690536">
      <w:pPr>
        <w:pStyle w:val="Odlomakpopisa"/>
        <w:numPr>
          <w:ilvl w:val="0"/>
          <w:numId w:val="1"/>
        </w:numPr>
        <w:rPr>
          <w:b/>
          <w:sz w:val="28"/>
          <w:szCs w:val="28"/>
        </w:rPr>
      </w:pPr>
      <w:r>
        <w:rPr>
          <w:b/>
          <w:sz w:val="28"/>
          <w:szCs w:val="28"/>
        </w:rPr>
        <w:t>POSEBNI DIO</w:t>
      </w:r>
    </w:p>
    <w:p w:rsidR="00690536" w:rsidRDefault="00690536" w:rsidP="00690536">
      <w:pPr>
        <w:ind w:left="720"/>
        <w:rPr>
          <w:sz w:val="28"/>
          <w:szCs w:val="28"/>
        </w:rPr>
      </w:pPr>
      <w:r w:rsidRPr="00690536">
        <w:rPr>
          <w:sz w:val="28"/>
          <w:szCs w:val="28"/>
        </w:rPr>
        <w:t>Izvještaja o izvršenju Financijskog plana Os</w:t>
      </w:r>
      <w:r>
        <w:rPr>
          <w:sz w:val="28"/>
          <w:szCs w:val="28"/>
        </w:rPr>
        <w:t>novne škole dr. Josipa Pančića Bribir</w:t>
      </w:r>
    </w:p>
    <w:p w:rsidR="00690536" w:rsidRDefault="00690536" w:rsidP="00690536">
      <w:pPr>
        <w:pStyle w:val="Odlomakpopisa"/>
        <w:numPr>
          <w:ilvl w:val="0"/>
          <w:numId w:val="2"/>
        </w:numPr>
        <w:rPr>
          <w:sz w:val="28"/>
          <w:szCs w:val="28"/>
        </w:rPr>
      </w:pPr>
      <w:r w:rsidRPr="00690536">
        <w:rPr>
          <w:sz w:val="28"/>
          <w:szCs w:val="28"/>
        </w:rPr>
        <w:t>Izvršenje po programskoj klasifikaciji</w:t>
      </w:r>
    </w:p>
    <w:p w:rsidR="00690536" w:rsidRDefault="00690536" w:rsidP="00690536">
      <w:pPr>
        <w:rPr>
          <w:sz w:val="28"/>
          <w:szCs w:val="28"/>
        </w:rPr>
      </w:pPr>
    </w:p>
    <w:p w:rsidR="00690536" w:rsidRDefault="00690536" w:rsidP="00690536">
      <w:pPr>
        <w:pStyle w:val="Odlomakpopisa"/>
        <w:numPr>
          <w:ilvl w:val="0"/>
          <w:numId w:val="1"/>
        </w:numPr>
        <w:rPr>
          <w:b/>
          <w:sz w:val="28"/>
          <w:szCs w:val="28"/>
        </w:rPr>
      </w:pPr>
      <w:r w:rsidRPr="00690536">
        <w:rPr>
          <w:b/>
          <w:sz w:val="28"/>
          <w:szCs w:val="28"/>
        </w:rPr>
        <w:t>OBRAZLOŽENJE</w:t>
      </w:r>
    </w:p>
    <w:p w:rsidR="00285327" w:rsidRPr="00690536" w:rsidRDefault="00690536" w:rsidP="00690536">
      <w:pPr>
        <w:ind w:left="720"/>
        <w:rPr>
          <w:sz w:val="28"/>
          <w:szCs w:val="28"/>
        </w:rPr>
      </w:pPr>
      <w:r w:rsidRPr="00690536">
        <w:rPr>
          <w:sz w:val="28"/>
          <w:szCs w:val="28"/>
        </w:rPr>
        <w:t>Obrazloženje prihoda i rashoda</w:t>
      </w:r>
    </w:p>
    <w:p w:rsidR="00285327" w:rsidRDefault="00285327" w:rsidP="004C0357">
      <w:pPr>
        <w:rPr>
          <w:b/>
          <w:sz w:val="28"/>
          <w:szCs w:val="28"/>
        </w:rPr>
      </w:pPr>
    </w:p>
    <w:p w:rsidR="00285327" w:rsidRPr="00947F82" w:rsidRDefault="00690536" w:rsidP="004C0357">
      <w:pPr>
        <w:rPr>
          <w:b/>
          <w:sz w:val="28"/>
          <w:szCs w:val="28"/>
        </w:rPr>
      </w:pPr>
      <w:r>
        <w:rPr>
          <w:b/>
          <w:sz w:val="28"/>
          <w:szCs w:val="28"/>
        </w:rPr>
        <w:t xml:space="preserve">     </w:t>
      </w:r>
      <w:r w:rsidRPr="00947F82">
        <w:rPr>
          <w:b/>
          <w:sz w:val="28"/>
          <w:szCs w:val="28"/>
        </w:rPr>
        <w:t>PRILOŽENE TABLICE</w:t>
      </w:r>
    </w:p>
    <w:p w:rsidR="00690536" w:rsidRDefault="00690536" w:rsidP="004C0357">
      <w:pPr>
        <w:rPr>
          <w:sz w:val="28"/>
          <w:szCs w:val="28"/>
        </w:rPr>
      </w:pPr>
      <w:r>
        <w:rPr>
          <w:sz w:val="28"/>
          <w:szCs w:val="28"/>
        </w:rPr>
        <w:t xml:space="preserve">     - Opći dio</w:t>
      </w:r>
    </w:p>
    <w:p w:rsidR="00690536" w:rsidRDefault="00690536" w:rsidP="004C0357">
      <w:pPr>
        <w:rPr>
          <w:sz w:val="28"/>
          <w:szCs w:val="28"/>
        </w:rPr>
      </w:pPr>
      <w:r>
        <w:rPr>
          <w:sz w:val="28"/>
          <w:szCs w:val="28"/>
        </w:rPr>
        <w:t xml:space="preserve">     - Prihodi ukupno</w:t>
      </w:r>
    </w:p>
    <w:p w:rsidR="00690536" w:rsidRDefault="00690536" w:rsidP="004C0357">
      <w:pPr>
        <w:rPr>
          <w:sz w:val="28"/>
          <w:szCs w:val="28"/>
        </w:rPr>
      </w:pPr>
      <w:r>
        <w:rPr>
          <w:sz w:val="28"/>
          <w:szCs w:val="28"/>
        </w:rPr>
        <w:t xml:space="preserve">     - Rashodi ukupno po ekonomskog klasifikaciji </w:t>
      </w:r>
    </w:p>
    <w:p w:rsidR="00690536" w:rsidRDefault="00690536" w:rsidP="004C0357">
      <w:pPr>
        <w:rPr>
          <w:sz w:val="28"/>
          <w:szCs w:val="28"/>
        </w:rPr>
      </w:pPr>
      <w:r>
        <w:rPr>
          <w:sz w:val="28"/>
          <w:szCs w:val="28"/>
        </w:rPr>
        <w:t xml:space="preserve">     - </w:t>
      </w:r>
      <w:r w:rsidR="00947F82">
        <w:rPr>
          <w:sz w:val="28"/>
          <w:szCs w:val="28"/>
        </w:rPr>
        <w:t>Rashodi po programskoj klasifikaciji</w:t>
      </w:r>
    </w:p>
    <w:p w:rsidR="00947F82" w:rsidRDefault="00947F82" w:rsidP="004C0357">
      <w:pPr>
        <w:rPr>
          <w:sz w:val="28"/>
          <w:szCs w:val="28"/>
        </w:rPr>
      </w:pPr>
      <w:r>
        <w:rPr>
          <w:sz w:val="28"/>
          <w:szCs w:val="28"/>
        </w:rPr>
        <w:t xml:space="preserve">     - </w:t>
      </w:r>
      <w:r w:rsidR="003F334A">
        <w:rPr>
          <w:sz w:val="28"/>
          <w:szCs w:val="28"/>
        </w:rPr>
        <w:t>Prihodi i r</w:t>
      </w:r>
      <w:r>
        <w:rPr>
          <w:sz w:val="28"/>
          <w:szCs w:val="28"/>
        </w:rPr>
        <w:t>ashodi u dijelu vlastitog proračuna</w:t>
      </w:r>
      <w:r w:rsidR="003F334A">
        <w:rPr>
          <w:sz w:val="28"/>
          <w:szCs w:val="28"/>
        </w:rPr>
        <w:t>-ekonomska klasifikacija</w:t>
      </w:r>
    </w:p>
    <w:p w:rsidR="00947F82" w:rsidRDefault="00947F82" w:rsidP="004C0357">
      <w:pPr>
        <w:rPr>
          <w:sz w:val="28"/>
          <w:szCs w:val="28"/>
        </w:rPr>
      </w:pPr>
      <w:r>
        <w:rPr>
          <w:sz w:val="28"/>
          <w:szCs w:val="28"/>
        </w:rPr>
        <w:t xml:space="preserve">     - Rashodi u dijelu županijskog proračuna</w:t>
      </w:r>
      <w:r w:rsidR="003F334A">
        <w:rPr>
          <w:sz w:val="28"/>
          <w:szCs w:val="28"/>
        </w:rPr>
        <w:t>-ekonomska i programska kl.</w:t>
      </w:r>
    </w:p>
    <w:p w:rsidR="003F334A" w:rsidRPr="00690536" w:rsidRDefault="003F334A" w:rsidP="004C0357">
      <w:pPr>
        <w:rPr>
          <w:sz w:val="28"/>
          <w:szCs w:val="28"/>
        </w:rPr>
      </w:pPr>
      <w:r>
        <w:rPr>
          <w:sz w:val="28"/>
          <w:szCs w:val="28"/>
        </w:rPr>
        <w:t xml:space="preserve">     - Prenesena sredstva-ostvareni viškovi po izvorima i ekonomskoj kl.</w:t>
      </w:r>
    </w:p>
    <w:p w:rsidR="00285327" w:rsidRPr="00607DFB" w:rsidRDefault="00607DFB" w:rsidP="00285327">
      <w:pPr>
        <w:rPr>
          <w:sz w:val="28"/>
          <w:szCs w:val="28"/>
        </w:rPr>
      </w:pPr>
      <w:r w:rsidRPr="00607DFB">
        <w:rPr>
          <w:sz w:val="28"/>
          <w:szCs w:val="28"/>
        </w:rPr>
        <w:lastRenderedPageBreak/>
        <w:t>Godišnji</w:t>
      </w:r>
      <w:r w:rsidR="00285327" w:rsidRPr="00607DFB">
        <w:rPr>
          <w:sz w:val="28"/>
          <w:szCs w:val="28"/>
        </w:rPr>
        <w:t xml:space="preserve"> izvještaj o izvršenju Financijskog plana </w:t>
      </w:r>
      <w:r w:rsidR="00C85F32">
        <w:rPr>
          <w:sz w:val="28"/>
          <w:szCs w:val="28"/>
        </w:rPr>
        <w:t>za 2021</w:t>
      </w:r>
      <w:r w:rsidR="00285327" w:rsidRPr="00607DFB">
        <w:rPr>
          <w:sz w:val="28"/>
          <w:szCs w:val="28"/>
        </w:rPr>
        <w:t xml:space="preserve">. godinu sastavljen je prema odredbama Zakona o proračunu  i </w:t>
      </w:r>
      <w:r w:rsidR="00C85F32">
        <w:rPr>
          <w:sz w:val="28"/>
          <w:szCs w:val="28"/>
        </w:rPr>
        <w:t xml:space="preserve"> </w:t>
      </w:r>
      <w:r w:rsidR="00285327" w:rsidRPr="00607DFB">
        <w:rPr>
          <w:sz w:val="28"/>
          <w:szCs w:val="28"/>
        </w:rPr>
        <w:t>Pravilnika o polugodišnjem i godišnjem izvještaju o izvršenju proračuna. Obrazloženje ostvarenih prihoda i primitaka, rashoda i izdataka za razdoblje od 01.01.</w:t>
      </w:r>
      <w:r>
        <w:rPr>
          <w:sz w:val="28"/>
          <w:szCs w:val="28"/>
        </w:rPr>
        <w:t>2021.</w:t>
      </w:r>
      <w:r w:rsidR="00285327" w:rsidRPr="00607DFB">
        <w:rPr>
          <w:sz w:val="28"/>
          <w:szCs w:val="28"/>
        </w:rPr>
        <w:t xml:space="preserve"> – </w:t>
      </w:r>
      <w:r>
        <w:rPr>
          <w:sz w:val="28"/>
          <w:szCs w:val="28"/>
        </w:rPr>
        <w:t>31.12.2021.</w:t>
      </w:r>
      <w:r w:rsidR="00285327" w:rsidRPr="00607DFB">
        <w:rPr>
          <w:sz w:val="28"/>
          <w:szCs w:val="28"/>
        </w:rPr>
        <w:t xml:space="preserve"> godine obuhvaća opći i posebni dio financijskog plana i obrazloženje ostvarenja prihoda i rashoda</w:t>
      </w:r>
      <w:r w:rsidR="00C85F32">
        <w:rPr>
          <w:sz w:val="28"/>
          <w:szCs w:val="28"/>
        </w:rPr>
        <w:t xml:space="preserve">. Škola </w:t>
      </w:r>
      <w:r w:rsidR="00285327" w:rsidRPr="00607DFB">
        <w:rPr>
          <w:sz w:val="28"/>
          <w:szCs w:val="28"/>
        </w:rPr>
        <w:t xml:space="preserve"> nije imala zaduživanja</w:t>
      </w:r>
      <w:r w:rsidR="00C85F32">
        <w:rPr>
          <w:sz w:val="28"/>
          <w:szCs w:val="28"/>
        </w:rPr>
        <w:t>,</w:t>
      </w:r>
      <w:r w:rsidR="00285327" w:rsidRPr="00607DFB">
        <w:rPr>
          <w:sz w:val="28"/>
          <w:szCs w:val="28"/>
        </w:rPr>
        <w:t xml:space="preserve">  nije davala jamstva i izdatke po jamstvima,  pa</w:t>
      </w:r>
      <w:r w:rsidR="00C85F32">
        <w:rPr>
          <w:sz w:val="28"/>
          <w:szCs w:val="28"/>
        </w:rPr>
        <w:t xml:space="preserve"> isti </w:t>
      </w:r>
      <w:r w:rsidR="00285327" w:rsidRPr="00607DFB">
        <w:rPr>
          <w:sz w:val="28"/>
          <w:szCs w:val="28"/>
        </w:rPr>
        <w:t xml:space="preserve"> neće ni biti obuhvaćeni ovim izvještajem. </w:t>
      </w:r>
    </w:p>
    <w:p w:rsidR="00285327" w:rsidRPr="00285327" w:rsidRDefault="00285327" w:rsidP="00285327">
      <w:pPr>
        <w:rPr>
          <w:b/>
          <w:sz w:val="28"/>
          <w:szCs w:val="28"/>
        </w:rPr>
      </w:pPr>
      <w:r w:rsidRPr="00285327">
        <w:rPr>
          <w:b/>
          <w:sz w:val="28"/>
          <w:szCs w:val="28"/>
        </w:rPr>
        <w:t xml:space="preserve"> </w:t>
      </w:r>
    </w:p>
    <w:p w:rsidR="00285327" w:rsidRPr="00285327" w:rsidRDefault="00285327" w:rsidP="00285327">
      <w:pPr>
        <w:rPr>
          <w:b/>
          <w:sz w:val="28"/>
          <w:szCs w:val="28"/>
        </w:rPr>
      </w:pPr>
      <w:r w:rsidRPr="00285327">
        <w:rPr>
          <w:b/>
          <w:sz w:val="28"/>
          <w:szCs w:val="28"/>
        </w:rPr>
        <w:t xml:space="preserve">1. SADRŽAJ I OBUHVAT ISKAZIVANJA PODATAKA </w:t>
      </w:r>
    </w:p>
    <w:p w:rsidR="00285327" w:rsidRPr="00285327" w:rsidRDefault="00285327" w:rsidP="00285327">
      <w:pPr>
        <w:rPr>
          <w:b/>
          <w:sz w:val="28"/>
          <w:szCs w:val="28"/>
        </w:rPr>
      </w:pPr>
      <w:r w:rsidRPr="00285327">
        <w:rPr>
          <w:b/>
          <w:sz w:val="28"/>
          <w:szCs w:val="28"/>
        </w:rPr>
        <w:t xml:space="preserve"> </w:t>
      </w:r>
    </w:p>
    <w:p w:rsidR="006528C3" w:rsidRDefault="00272A3B" w:rsidP="00285327">
      <w:pPr>
        <w:rPr>
          <w:b/>
          <w:sz w:val="28"/>
          <w:szCs w:val="28"/>
        </w:rPr>
      </w:pPr>
      <w:r>
        <w:rPr>
          <w:b/>
          <w:sz w:val="28"/>
          <w:szCs w:val="28"/>
        </w:rPr>
        <w:t>G</w:t>
      </w:r>
      <w:r w:rsidR="00285327" w:rsidRPr="00285327">
        <w:rPr>
          <w:b/>
          <w:sz w:val="28"/>
          <w:szCs w:val="28"/>
        </w:rPr>
        <w:t xml:space="preserve">odišnji izvještaj o izvršenju Financijskog plana za </w:t>
      </w:r>
      <w:r w:rsidR="00FD3731">
        <w:rPr>
          <w:b/>
          <w:sz w:val="28"/>
          <w:szCs w:val="28"/>
        </w:rPr>
        <w:t>2021.</w:t>
      </w:r>
      <w:r w:rsidR="00285327" w:rsidRPr="00285327">
        <w:rPr>
          <w:b/>
          <w:sz w:val="28"/>
          <w:szCs w:val="28"/>
        </w:rPr>
        <w:t xml:space="preserve"> proračunsku godinu obuhvaća: </w:t>
      </w:r>
    </w:p>
    <w:p w:rsidR="006528C3" w:rsidRDefault="00285327" w:rsidP="00285327">
      <w:pPr>
        <w:rPr>
          <w:b/>
          <w:sz w:val="28"/>
          <w:szCs w:val="28"/>
        </w:rPr>
      </w:pPr>
      <w:r w:rsidRPr="00285327">
        <w:rPr>
          <w:b/>
          <w:sz w:val="28"/>
          <w:szCs w:val="28"/>
        </w:rPr>
        <w:t>1.1. Opći dio Financijskog plana</w:t>
      </w:r>
    </w:p>
    <w:p w:rsidR="006528C3" w:rsidRDefault="00285327" w:rsidP="00285327">
      <w:pPr>
        <w:rPr>
          <w:b/>
          <w:sz w:val="28"/>
          <w:szCs w:val="28"/>
        </w:rPr>
      </w:pPr>
      <w:r w:rsidRPr="00285327">
        <w:rPr>
          <w:b/>
          <w:sz w:val="28"/>
          <w:szCs w:val="28"/>
        </w:rPr>
        <w:t xml:space="preserve">1.2. Posebni dio Financijskog plana </w:t>
      </w:r>
    </w:p>
    <w:p w:rsidR="00285327" w:rsidRPr="00285327" w:rsidRDefault="00285327" w:rsidP="00285327">
      <w:pPr>
        <w:rPr>
          <w:b/>
          <w:sz w:val="28"/>
          <w:szCs w:val="28"/>
        </w:rPr>
      </w:pPr>
      <w:r w:rsidRPr="00285327">
        <w:rPr>
          <w:b/>
          <w:sz w:val="28"/>
          <w:szCs w:val="28"/>
        </w:rPr>
        <w:t xml:space="preserve">1.3. Obrazloženje ostvarenja prihoda i primitaka </w:t>
      </w:r>
    </w:p>
    <w:p w:rsidR="00285327" w:rsidRPr="00285327" w:rsidRDefault="00285327" w:rsidP="00285327">
      <w:pPr>
        <w:rPr>
          <w:b/>
          <w:sz w:val="28"/>
          <w:szCs w:val="28"/>
        </w:rPr>
      </w:pPr>
    </w:p>
    <w:p w:rsidR="00285327" w:rsidRDefault="00C763C8" w:rsidP="004C0357">
      <w:pPr>
        <w:rPr>
          <w:b/>
          <w:sz w:val="28"/>
          <w:szCs w:val="28"/>
        </w:rPr>
      </w:pPr>
      <w:r>
        <w:rPr>
          <w:b/>
          <w:sz w:val="28"/>
          <w:szCs w:val="28"/>
        </w:rPr>
        <w:t>UVOD</w:t>
      </w:r>
    </w:p>
    <w:p w:rsidR="00204041" w:rsidRDefault="00C763C8" w:rsidP="004C0357">
      <w:pPr>
        <w:rPr>
          <w:rStyle w:val="markedcontent"/>
          <w:rFonts w:ascii="Calibri" w:hAnsi="Calibri" w:cs="Calibri"/>
          <w:sz w:val="28"/>
          <w:szCs w:val="28"/>
        </w:rPr>
      </w:pPr>
      <w:r w:rsidRPr="00204041">
        <w:rPr>
          <w:rStyle w:val="markedcontent"/>
          <w:rFonts w:ascii="Calibri" w:hAnsi="Calibri" w:cs="Calibri"/>
          <w:sz w:val="28"/>
          <w:szCs w:val="28"/>
        </w:rPr>
        <w:t>Na osnovu Zakona o proračunu (Narodne novine broj 87/08, 136/12, 15/15), Škola  je</w:t>
      </w:r>
      <w:r w:rsidR="00204041">
        <w:rPr>
          <w:rStyle w:val="markedcontent"/>
          <w:rFonts w:ascii="Calibri" w:hAnsi="Calibri" w:cs="Calibri"/>
          <w:sz w:val="28"/>
          <w:szCs w:val="28"/>
        </w:rPr>
        <w:t xml:space="preserve"> </w:t>
      </w:r>
      <w:r w:rsidRPr="00204041">
        <w:rPr>
          <w:rStyle w:val="markedcontent"/>
          <w:rFonts w:ascii="Calibri" w:hAnsi="Calibri" w:cs="Calibri"/>
          <w:sz w:val="28"/>
          <w:szCs w:val="28"/>
        </w:rPr>
        <w:t>dužna izraditi Financijski plan za iduću proračunsku godinu, te projekciju Financijskog plana</w:t>
      </w:r>
      <w:r w:rsidR="00204041">
        <w:rPr>
          <w:rStyle w:val="markedcontent"/>
          <w:rFonts w:ascii="Calibri" w:hAnsi="Calibri" w:cs="Calibri"/>
          <w:sz w:val="28"/>
          <w:szCs w:val="28"/>
        </w:rPr>
        <w:t xml:space="preserve"> </w:t>
      </w:r>
      <w:r w:rsidRPr="00204041">
        <w:rPr>
          <w:rStyle w:val="markedcontent"/>
          <w:rFonts w:ascii="Calibri" w:hAnsi="Calibri" w:cs="Calibri"/>
          <w:sz w:val="28"/>
          <w:szCs w:val="28"/>
        </w:rPr>
        <w:t>za sljedeće dvije proračunske godine.</w:t>
      </w:r>
    </w:p>
    <w:p w:rsidR="002D776C" w:rsidRDefault="00C763C8" w:rsidP="004C0357">
      <w:pPr>
        <w:rPr>
          <w:rStyle w:val="markedcontent"/>
          <w:rFonts w:ascii="Calibri" w:hAnsi="Calibri" w:cs="Calibri"/>
          <w:sz w:val="28"/>
          <w:szCs w:val="28"/>
        </w:rPr>
      </w:pPr>
      <w:r w:rsidRPr="00204041">
        <w:rPr>
          <w:rStyle w:val="markedcontent"/>
          <w:rFonts w:ascii="Calibri" w:hAnsi="Calibri" w:cs="Calibri"/>
          <w:sz w:val="28"/>
          <w:szCs w:val="28"/>
        </w:rPr>
        <w:t>Školski odbor  dužan je do kraja tekuće</w:t>
      </w:r>
      <w:r w:rsidR="00204041">
        <w:rPr>
          <w:rStyle w:val="markedcontent"/>
          <w:rFonts w:ascii="Calibri" w:hAnsi="Calibri" w:cs="Calibri"/>
          <w:sz w:val="28"/>
          <w:szCs w:val="28"/>
        </w:rPr>
        <w:t xml:space="preserve"> </w:t>
      </w:r>
      <w:r w:rsidRPr="00204041">
        <w:rPr>
          <w:rStyle w:val="markedcontent"/>
          <w:rFonts w:ascii="Calibri" w:hAnsi="Calibri" w:cs="Calibri"/>
          <w:sz w:val="28"/>
          <w:szCs w:val="28"/>
        </w:rPr>
        <w:t>godine usvojiti Plan za narednu godinu.</w:t>
      </w:r>
      <w:r w:rsidRPr="00204041">
        <w:rPr>
          <w:rFonts w:ascii="Calibri" w:hAnsi="Calibri" w:cs="Calibri"/>
          <w:sz w:val="28"/>
          <w:szCs w:val="28"/>
        </w:rPr>
        <w:br/>
      </w:r>
      <w:r w:rsidRPr="00204041">
        <w:rPr>
          <w:rStyle w:val="markedcontent"/>
          <w:rFonts w:ascii="Calibri" w:hAnsi="Calibri" w:cs="Calibri"/>
          <w:sz w:val="28"/>
          <w:szCs w:val="28"/>
        </w:rPr>
        <w:t>Financijski plan Škole  za 2021. godinu izrađen je:</w:t>
      </w:r>
      <w:r w:rsidRPr="00204041">
        <w:rPr>
          <w:rFonts w:ascii="Calibri" w:hAnsi="Calibri" w:cs="Calibri"/>
          <w:sz w:val="28"/>
          <w:szCs w:val="28"/>
        </w:rPr>
        <w:br/>
      </w:r>
      <w:r w:rsidRPr="00204041">
        <w:rPr>
          <w:rStyle w:val="markedcontent"/>
          <w:rFonts w:ascii="Calibri" w:hAnsi="Calibri" w:cs="Calibri"/>
          <w:sz w:val="28"/>
          <w:szCs w:val="28"/>
        </w:rPr>
        <w:t xml:space="preserve">U skladu s odredbama Zakona o proračunu i Uputama </w:t>
      </w:r>
      <w:r w:rsidR="002777B1">
        <w:rPr>
          <w:rStyle w:val="markedcontent"/>
          <w:rFonts w:ascii="Calibri" w:hAnsi="Calibri" w:cs="Calibri"/>
          <w:sz w:val="28"/>
          <w:szCs w:val="28"/>
        </w:rPr>
        <w:t xml:space="preserve">proračunskim korisnicima </w:t>
      </w:r>
      <w:r w:rsidRPr="00204041">
        <w:rPr>
          <w:rStyle w:val="markedcontent"/>
          <w:rFonts w:ascii="Calibri" w:hAnsi="Calibri" w:cs="Calibri"/>
          <w:sz w:val="28"/>
          <w:szCs w:val="28"/>
        </w:rPr>
        <w:t>za izradu</w:t>
      </w:r>
      <w:r w:rsidR="002777B1">
        <w:rPr>
          <w:rStyle w:val="markedcontent"/>
          <w:rFonts w:ascii="Calibri" w:hAnsi="Calibri" w:cs="Calibri"/>
          <w:sz w:val="28"/>
          <w:szCs w:val="28"/>
        </w:rPr>
        <w:t xml:space="preserve"> proračuna Primorsko-goranske županije</w:t>
      </w:r>
      <w:r w:rsidR="000B1491">
        <w:rPr>
          <w:rStyle w:val="markedcontent"/>
          <w:rFonts w:ascii="Calibri" w:hAnsi="Calibri" w:cs="Calibri"/>
          <w:sz w:val="28"/>
          <w:szCs w:val="28"/>
        </w:rPr>
        <w:t>.</w:t>
      </w:r>
      <w:r w:rsidRPr="00204041">
        <w:rPr>
          <w:rStyle w:val="markedcontent"/>
          <w:rFonts w:ascii="Calibri" w:hAnsi="Calibri" w:cs="Calibri"/>
          <w:sz w:val="28"/>
          <w:szCs w:val="28"/>
        </w:rPr>
        <w:t xml:space="preserve"> </w:t>
      </w:r>
      <w:r w:rsidRPr="00204041">
        <w:rPr>
          <w:rFonts w:ascii="Calibri" w:hAnsi="Calibri" w:cs="Calibri"/>
          <w:sz w:val="28"/>
          <w:szCs w:val="28"/>
        </w:rPr>
        <w:br/>
      </w:r>
      <w:r w:rsidRPr="00204041">
        <w:rPr>
          <w:rFonts w:ascii="Calibri" w:hAnsi="Calibri" w:cs="Calibri"/>
          <w:sz w:val="28"/>
          <w:szCs w:val="28"/>
        </w:rPr>
        <w:br/>
      </w:r>
      <w:r w:rsidRPr="00204041">
        <w:rPr>
          <w:rStyle w:val="markedcontent"/>
          <w:rFonts w:ascii="Calibri" w:hAnsi="Calibri" w:cs="Calibri"/>
          <w:sz w:val="28"/>
          <w:szCs w:val="28"/>
        </w:rPr>
        <w:t xml:space="preserve">Financijskim planom omogućava se financiranje  programa rada Škole. </w:t>
      </w:r>
      <w:r w:rsidR="003A342F">
        <w:rPr>
          <w:rStyle w:val="markedcontent"/>
          <w:rFonts w:ascii="Calibri" w:hAnsi="Calibri" w:cs="Calibri"/>
          <w:sz w:val="28"/>
          <w:szCs w:val="28"/>
        </w:rPr>
        <w:t xml:space="preserve">             </w:t>
      </w:r>
      <w:r w:rsidRPr="00204041">
        <w:rPr>
          <w:rStyle w:val="markedcontent"/>
          <w:rFonts w:ascii="Calibri" w:hAnsi="Calibri" w:cs="Calibri"/>
          <w:sz w:val="28"/>
          <w:szCs w:val="28"/>
        </w:rPr>
        <w:t xml:space="preserve">Pri sastavljanju  Financijskog plana obavezno je pridržavati se zakonom propisane metodologije. </w:t>
      </w:r>
    </w:p>
    <w:p w:rsidR="00485A8C" w:rsidRPr="00204041" w:rsidRDefault="00204041" w:rsidP="004C0357">
      <w:pPr>
        <w:rPr>
          <w:rFonts w:ascii="Calibri" w:hAnsi="Calibri" w:cs="Calibri"/>
          <w:b/>
          <w:sz w:val="28"/>
          <w:szCs w:val="28"/>
        </w:rPr>
      </w:pPr>
      <w:r w:rsidRPr="00204041">
        <w:rPr>
          <w:rStyle w:val="markedcontent"/>
          <w:rFonts w:ascii="Calibri" w:hAnsi="Calibri" w:cs="Calibri"/>
          <w:sz w:val="28"/>
          <w:szCs w:val="28"/>
        </w:rPr>
        <w:t xml:space="preserve">Škola je </w:t>
      </w:r>
      <w:r w:rsidR="002D776C">
        <w:rPr>
          <w:rStyle w:val="markedcontent"/>
          <w:rFonts w:ascii="Calibri" w:hAnsi="Calibri" w:cs="Calibri"/>
          <w:sz w:val="28"/>
          <w:szCs w:val="28"/>
        </w:rPr>
        <w:t>također izradila u tijeku 2021. godine</w:t>
      </w:r>
      <w:r w:rsidRPr="00204041">
        <w:rPr>
          <w:rStyle w:val="markedcontent"/>
          <w:rFonts w:ascii="Calibri" w:hAnsi="Calibri" w:cs="Calibri"/>
          <w:sz w:val="28"/>
          <w:szCs w:val="28"/>
        </w:rPr>
        <w:t xml:space="preserve">  </w:t>
      </w:r>
      <w:r w:rsidR="002777B1" w:rsidRPr="003A342F">
        <w:rPr>
          <w:rStyle w:val="markedcontent"/>
          <w:rFonts w:ascii="Calibri" w:hAnsi="Calibri" w:cs="Calibri"/>
          <w:b/>
          <w:sz w:val="28"/>
          <w:szCs w:val="28"/>
        </w:rPr>
        <w:t xml:space="preserve">Prve </w:t>
      </w:r>
      <w:r w:rsidRPr="003A342F">
        <w:rPr>
          <w:rStyle w:val="markedcontent"/>
          <w:rFonts w:ascii="Calibri" w:hAnsi="Calibri" w:cs="Calibri"/>
          <w:b/>
          <w:sz w:val="28"/>
          <w:szCs w:val="28"/>
        </w:rPr>
        <w:t xml:space="preserve"> izmjene i dopune</w:t>
      </w:r>
      <w:r w:rsidRPr="00204041">
        <w:rPr>
          <w:rStyle w:val="markedcontent"/>
          <w:rFonts w:ascii="Calibri" w:hAnsi="Calibri" w:cs="Calibri"/>
          <w:sz w:val="28"/>
          <w:szCs w:val="28"/>
        </w:rPr>
        <w:t xml:space="preserve"> </w:t>
      </w:r>
      <w:r w:rsidRPr="003A342F">
        <w:rPr>
          <w:rStyle w:val="markedcontent"/>
          <w:rFonts w:ascii="Calibri" w:hAnsi="Calibri" w:cs="Calibri"/>
          <w:b/>
          <w:sz w:val="28"/>
          <w:szCs w:val="28"/>
        </w:rPr>
        <w:t>Financijskog plana za 2021. godinu</w:t>
      </w:r>
      <w:r w:rsidRPr="00204041">
        <w:rPr>
          <w:rStyle w:val="markedcontent"/>
          <w:rFonts w:ascii="Calibri" w:hAnsi="Calibri" w:cs="Calibri"/>
          <w:sz w:val="28"/>
          <w:szCs w:val="28"/>
        </w:rPr>
        <w:t xml:space="preserve">, </w:t>
      </w:r>
      <w:r w:rsidR="002D776C">
        <w:rPr>
          <w:rStyle w:val="markedcontent"/>
          <w:rFonts w:ascii="Calibri" w:hAnsi="Calibri" w:cs="Calibri"/>
          <w:sz w:val="28"/>
          <w:szCs w:val="28"/>
        </w:rPr>
        <w:t xml:space="preserve"> </w:t>
      </w:r>
      <w:r w:rsidRPr="00204041">
        <w:rPr>
          <w:rStyle w:val="markedcontent"/>
          <w:rFonts w:ascii="Calibri" w:hAnsi="Calibri" w:cs="Calibri"/>
          <w:sz w:val="28"/>
          <w:szCs w:val="28"/>
        </w:rPr>
        <w:t>te sukladno usvojenom planu u nastavku daje</w:t>
      </w:r>
      <w:r w:rsidR="002D776C">
        <w:rPr>
          <w:rStyle w:val="markedcontent"/>
          <w:rFonts w:ascii="Calibri" w:hAnsi="Calibri" w:cs="Calibri"/>
          <w:sz w:val="28"/>
          <w:szCs w:val="28"/>
        </w:rPr>
        <w:t xml:space="preserve"> </w:t>
      </w:r>
      <w:r w:rsidRPr="00204041">
        <w:rPr>
          <w:rStyle w:val="markedcontent"/>
          <w:rFonts w:ascii="Calibri" w:hAnsi="Calibri" w:cs="Calibri"/>
          <w:sz w:val="28"/>
          <w:szCs w:val="28"/>
        </w:rPr>
        <w:t>se obrazloženje realizacije istoga za 2021. godinu.</w:t>
      </w:r>
    </w:p>
    <w:p w:rsidR="00485A8C" w:rsidRDefault="00485A8C" w:rsidP="004C0357">
      <w:pPr>
        <w:rPr>
          <w:b/>
          <w:sz w:val="28"/>
          <w:szCs w:val="28"/>
        </w:rPr>
      </w:pPr>
    </w:p>
    <w:p w:rsidR="00485A8C" w:rsidRPr="00C763C8" w:rsidRDefault="00485A8C" w:rsidP="004C0357">
      <w:pPr>
        <w:rPr>
          <w:rFonts w:ascii="Times New Roman" w:hAnsi="Times New Roman" w:cs="Times New Roman"/>
          <w:b/>
          <w:sz w:val="28"/>
          <w:szCs w:val="28"/>
        </w:rPr>
      </w:pPr>
    </w:p>
    <w:p w:rsidR="00485A8C" w:rsidRDefault="001B1591" w:rsidP="004C0357">
      <w:pPr>
        <w:rPr>
          <w:b/>
          <w:sz w:val="28"/>
          <w:szCs w:val="28"/>
        </w:rPr>
      </w:pPr>
      <w:r w:rsidRPr="001B1591">
        <w:rPr>
          <w:noProof/>
          <w:lang w:eastAsia="hr-HR"/>
        </w:rPr>
        <w:drawing>
          <wp:inline distT="0" distB="0" distL="0" distR="0">
            <wp:extent cx="5857875" cy="78105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8359" cy="7811145"/>
                    </a:xfrm>
                    <a:prstGeom prst="rect">
                      <a:avLst/>
                    </a:prstGeom>
                    <a:noFill/>
                    <a:ln>
                      <a:noFill/>
                    </a:ln>
                  </pic:spPr>
                </pic:pic>
              </a:graphicData>
            </a:graphic>
          </wp:inline>
        </w:drawing>
      </w:r>
    </w:p>
    <w:p w:rsidR="002D776C" w:rsidRDefault="002D776C" w:rsidP="004C0357">
      <w:pPr>
        <w:rPr>
          <w:b/>
          <w:sz w:val="28"/>
          <w:szCs w:val="28"/>
        </w:rPr>
      </w:pPr>
    </w:p>
    <w:p w:rsidR="002D776C" w:rsidRDefault="002D776C" w:rsidP="004C0357">
      <w:pPr>
        <w:rPr>
          <w:b/>
          <w:sz w:val="28"/>
          <w:szCs w:val="28"/>
        </w:rPr>
      </w:pPr>
    </w:p>
    <w:p w:rsidR="002D776C" w:rsidRDefault="004C1BA3" w:rsidP="004C0357">
      <w:pPr>
        <w:rPr>
          <w:b/>
          <w:sz w:val="28"/>
          <w:szCs w:val="28"/>
        </w:rPr>
      </w:pPr>
      <w:r>
        <w:rPr>
          <w:b/>
          <w:sz w:val="28"/>
          <w:szCs w:val="28"/>
        </w:rPr>
        <w:lastRenderedPageBreak/>
        <w:t>Obrazloženje prihoda planiranih u 1. Izmjenama i dopunama financijskog plana  za 2021. godinu.</w:t>
      </w:r>
    </w:p>
    <w:p w:rsidR="002D776C" w:rsidRDefault="002D776C" w:rsidP="004C0357">
      <w:pPr>
        <w:rPr>
          <w:b/>
          <w:sz w:val="28"/>
          <w:szCs w:val="28"/>
        </w:rPr>
      </w:pPr>
    </w:p>
    <w:p w:rsidR="002D776C" w:rsidRDefault="009A6653" w:rsidP="004C0357">
      <w:pPr>
        <w:rPr>
          <w:b/>
          <w:sz w:val="28"/>
          <w:szCs w:val="28"/>
        </w:rPr>
      </w:pPr>
      <w:r w:rsidRPr="009A6653">
        <w:rPr>
          <w:noProof/>
          <w:lang w:eastAsia="hr-HR"/>
        </w:rPr>
        <w:drawing>
          <wp:inline distT="0" distB="0" distL="0" distR="0">
            <wp:extent cx="5760720" cy="750639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506393"/>
                    </a:xfrm>
                    <a:prstGeom prst="rect">
                      <a:avLst/>
                    </a:prstGeom>
                    <a:noFill/>
                    <a:ln>
                      <a:noFill/>
                    </a:ln>
                  </pic:spPr>
                </pic:pic>
              </a:graphicData>
            </a:graphic>
          </wp:inline>
        </w:drawing>
      </w:r>
    </w:p>
    <w:p w:rsidR="002D776C" w:rsidRDefault="002D776C" w:rsidP="004C0357">
      <w:pPr>
        <w:rPr>
          <w:b/>
          <w:sz w:val="28"/>
          <w:szCs w:val="28"/>
        </w:rPr>
      </w:pPr>
    </w:p>
    <w:p w:rsidR="002D776C" w:rsidRPr="003922CA" w:rsidRDefault="009A6653" w:rsidP="004C0357">
      <w:pPr>
        <w:rPr>
          <w:b/>
          <w:sz w:val="28"/>
          <w:szCs w:val="28"/>
        </w:rPr>
      </w:pPr>
      <w:r w:rsidRPr="003922CA">
        <w:rPr>
          <w:b/>
          <w:sz w:val="28"/>
          <w:szCs w:val="28"/>
          <w:u w:val="single"/>
        </w:rPr>
        <w:lastRenderedPageBreak/>
        <w:t xml:space="preserve">PRIHODI </w:t>
      </w:r>
    </w:p>
    <w:p w:rsidR="009A6653" w:rsidRPr="00D35924" w:rsidRDefault="009A6653" w:rsidP="004C0357">
      <w:pPr>
        <w:rPr>
          <w:rFonts w:ascii="Calibri" w:eastAsia="Times New Roman" w:hAnsi="Calibri" w:cs="Calibri"/>
          <w:sz w:val="28"/>
          <w:szCs w:val="28"/>
          <w:lang w:eastAsia="hr-HR"/>
        </w:rPr>
      </w:pPr>
      <w:r w:rsidRPr="00D35924">
        <w:rPr>
          <w:rFonts w:ascii="Calibri" w:eastAsia="Times New Roman" w:hAnsi="Calibri" w:cs="Calibri"/>
          <w:sz w:val="28"/>
          <w:szCs w:val="28"/>
          <w:lang w:eastAsia="hr-HR"/>
        </w:rPr>
        <w:t>Škola je ostvarila  prihoda  u razdoblju od 01. siječnja do 31. prosinca 2021. godine 3.268.887,49 kn.</w:t>
      </w:r>
    </w:p>
    <w:p w:rsidR="009A6653" w:rsidRPr="00D35924" w:rsidRDefault="009A6653" w:rsidP="004C0357">
      <w:pPr>
        <w:rPr>
          <w:rFonts w:ascii="Calibri" w:eastAsia="Times New Roman" w:hAnsi="Calibri" w:cs="Calibri"/>
          <w:sz w:val="28"/>
          <w:szCs w:val="28"/>
          <w:lang w:eastAsia="hr-HR"/>
        </w:rPr>
      </w:pPr>
      <w:r w:rsidRPr="00D35924">
        <w:rPr>
          <w:rFonts w:ascii="Calibri" w:eastAsia="Times New Roman" w:hAnsi="Calibri" w:cs="Calibri"/>
          <w:sz w:val="28"/>
          <w:szCs w:val="28"/>
          <w:lang w:eastAsia="hr-HR"/>
        </w:rPr>
        <w:t xml:space="preserve">U nastavku ističemo odstupanja od plana na razini </w:t>
      </w:r>
      <w:r w:rsidR="003922CA" w:rsidRPr="00D35924">
        <w:rPr>
          <w:rFonts w:ascii="Calibri" w:eastAsia="Times New Roman" w:hAnsi="Calibri" w:cs="Calibri"/>
          <w:sz w:val="28"/>
          <w:szCs w:val="28"/>
          <w:lang w:eastAsia="hr-HR"/>
        </w:rPr>
        <w:t>odjeljka računskog plana, za one prihode koji značajnije utječu na iskazivanje rezultata.</w:t>
      </w:r>
    </w:p>
    <w:p w:rsidR="002D776C" w:rsidRPr="00D35924" w:rsidRDefault="009A6653" w:rsidP="004C0357">
      <w:pPr>
        <w:rPr>
          <w:rFonts w:ascii="Calibri" w:hAnsi="Calibri" w:cs="Calibri"/>
          <w:b/>
          <w:sz w:val="28"/>
          <w:szCs w:val="28"/>
        </w:rPr>
      </w:pPr>
      <w:r w:rsidRPr="00D35924">
        <w:rPr>
          <w:rFonts w:ascii="Calibri" w:eastAsia="Times New Roman" w:hAnsi="Calibri" w:cs="Calibri"/>
          <w:sz w:val="28"/>
          <w:szCs w:val="28"/>
          <w:lang w:eastAsia="hr-HR"/>
        </w:rPr>
        <w:t xml:space="preserve"> </w:t>
      </w:r>
    </w:p>
    <w:p w:rsidR="002D776C" w:rsidRPr="003922CA" w:rsidRDefault="003922CA" w:rsidP="004C0357">
      <w:pPr>
        <w:rPr>
          <w:sz w:val="28"/>
          <w:szCs w:val="28"/>
          <w:u w:val="single"/>
        </w:rPr>
      </w:pPr>
      <w:r w:rsidRPr="003922CA">
        <w:rPr>
          <w:sz w:val="28"/>
          <w:szCs w:val="28"/>
          <w:u w:val="single"/>
        </w:rPr>
        <w:t>Prihodi za posebne namjene</w:t>
      </w:r>
    </w:p>
    <w:p w:rsidR="001F3D51" w:rsidRDefault="003922CA" w:rsidP="004C0357">
      <w:pPr>
        <w:rPr>
          <w:sz w:val="28"/>
          <w:szCs w:val="28"/>
        </w:rPr>
      </w:pPr>
      <w:r w:rsidRPr="003922CA">
        <w:rPr>
          <w:sz w:val="28"/>
          <w:szCs w:val="28"/>
        </w:rPr>
        <w:t>Prihodi</w:t>
      </w:r>
      <w:r>
        <w:rPr>
          <w:sz w:val="28"/>
          <w:szCs w:val="28"/>
        </w:rPr>
        <w:t xml:space="preserve"> za posebne namjene sastoje se od Sufinanciranja cijene školske marende i produženog boravka te </w:t>
      </w:r>
      <w:r w:rsidR="001F3D51">
        <w:rPr>
          <w:sz w:val="28"/>
          <w:szCs w:val="28"/>
        </w:rPr>
        <w:t>T</w:t>
      </w:r>
      <w:r>
        <w:rPr>
          <w:sz w:val="28"/>
          <w:szCs w:val="28"/>
        </w:rPr>
        <w:t xml:space="preserve">reninga </w:t>
      </w:r>
      <w:r w:rsidR="001F3D51">
        <w:rPr>
          <w:sz w:val="28"/>
          <w:szCs w:val="28"/>
        </w:rPr>
        <w:t>životnih vještina. Vidljivo je odstupanje u odnosu ostvareno na planirano. Razlog</w:t>
      </w:r>
      <w:bookmarkStart w:id="0" w:name="_GoBack"/>
      <w:bookmarkEnd w:id="0"/>
      <w:r w:rsidR="001F3D51">
        <w:rPr>
          <w:sz w:val="28"/>
          <w:szCs w:val="28"/>
        </w:rPr>
        <w:t xml:space="preserve">  odstupanja  je zbog većeg broja izostanaka učenika sa nastave  radi pandemije Covid 19 virusa i nastave na daljinu.   </w:t>
      </w:r>
    </w:p>
    <w:p w:rsidR="00E53720" w:rsidRDefault="001F3D51" w:rsidP="004C0357">
      <w:pPr>
        <w:rPr>
          <w:sz w:val="28"/>
          <w:szCs w:val="28"/>
        </w:rPr>
      </w:pPr>
      <w:r>
        <w:rPr>
          <w:sz w:val="28"/>
          <w:szCs w:val="28"/>
        </w:rPr>
        <w:t xml:space="preserve"> </w:t>
      </w:r>
    </w:p>
    <w:p w:rsidR="00E53720" w:rsidRDefault="00E53720" w:rsidP="004C0357">
      <w:pPr>
        <w:rPr>
          <w:sz w:val="28"/>
          <w:szCs w:val="28"/>
          <w:u w:val="single"/>
        </w:rPr>
      </w:pPr>
      <w:r w:rsidRPr="00E53720">
        <w:rPr>
          <w:sz w:val="28"/>
          <w:szCs w:val="28"/>
          <w:u w:val="single"/>
        </w:rPr>
        <w:t>Vlastiti prihodi</w:t>
      </w:r>
    </w:p>
    <w:p w:rsidR="00E53720" w:rsidRPr="00F003E8" w:rsidRDefault="00E53720" w:rsidP="004C0357">
      <w:pPr>
        <w:rPr>
          <w:rFonts w:ascii="Calibri" w:hAnsi="Calibri" w:cs="Calibri"/>
          <w:sz w:val="28"/>
          <w:szCs w:val="28"/>
        </w:rPr>
      </w:pPr>
      <w:r w:rsidRPr="00F003E8">
        <w:rPr>
          <w:rFonts w:ascii="Calibri" w:hAnsi="Calibri" w:cs="Calibri"/>
          <w:sz w:val="28"/>
          <w:szCs w:val="28"/>
        </w:rPr>
        <w:t>Prihodi od prodanih proizvoda nisu ostvareni jer Školska zadruga nije u uvjetima pandemije mogla izrađivati proizvode niti ostvariti planirani prihod.</w:t>
      </w:r>
    </w:p>
    <w:p w:rsidR="00E53720" w:rsidRPr="00E53720" w:rsidRDefault="00E53720" w:rsidP="00E53720">
      <w:pPr>
        <w:spacing w:after="0" w:line="240" w:lineRule="auto"/>
        <w:ind w:left="1410" w:hanging="1410"/>
        <w:rPr>
          <w:rFonts w:ascii="Calibri" w:eastAsia="Times New Roman" w:hAnsi="Calibri" w:cs="Calibri"/>
          <w:sz w:val="28"/>
          <w:szCs w:val="28"/>
          <w:lang w:eastAsia="hr-HR"/>
        </w:rPr>
      </w:pPr>
      <w:r w:rsidRPr="00E53720">
        <w:rPr>
          <w:rFonts w:ascii="Calibri" w:eastAsia="Times New Roman" w:hAnsi="Calibri" w:cs="Calibri"/>
          <w:sz w:val="28"/>
          <w:szCs w:val="28"/>
          <w:lang w:eastAsia="hr-HR"/>
        </w:rPr>
        <w:t xml:space="preserve">Prihod od najma dvorane.   </w:t>
      </w:r>
    </w:p>
    <w:p w:rsidR="00F003E8" w:rsidRDefault="00E53720" w:rsidP="00105AD9">
      <w:pPr>
        <w:spacing w:after="0" w:line="240" w:lineRule="auto"/>
        <w:ind w:left="1410" w:hanging="1410"/>
        <w:rPr>
          <w:rFonts w:ascii="Calibri" w:eastAsia="Times New Roman" w:hAnsi="Calibri" w:cs="Calibri"/>
          <w:sz w:val="28"/>
          <w:szCs w:val="28"/>
          <w:lang w:eastAsia="hr-HR"/>
        </w:rPr>
      </w:pPr>
      <w:r w:rsidRPr="00E53720">
        <w:rPr>
          <w:rFonts w:ascii="Calibri" w:eastAsia="Times New Roman" w:hAnsi="Calibri" w:cs="Calibri"/>
          <w:sz w:val="28"/>
          <w:szCs w:val="28"/>
          <w:lang w:eastAsia="hr-HR"/>
        </w:rPr>
        <w:t xml:space="preserve">Prihod je manji u odnosu na 2020. </w:t>
      </w:r>
      <w:r w:rsidRPr="00F003E8">
        <w:rPr>
          <w:rFonts w:ascii="Calibri" w:eastAsia="Times New Roman" w:hAnsi="Calibri" w:cs="Calibri"/>
          <w:sz w:val="28"/>
          <w:szCs w:val="28"/>
          <w:lang w:eastAsia="hr-HR"/>
        </w:rPr>
        <w:t xml:space="preserve">i u odnosu na plan,  </w:t>
      </w:r>
      <w:r w:rsidRPr="00E53720">
        <w:rPr>
          <w:rFonts w:ascii="Calibri" w:eastAsia="Times New Roman" w:hAnsi="Calibri" w:cs="Calibri"/>
          <w:sz w:val="28"/>
          <w:szCs w:val="28"/>
          <w:lang w:eastAsia="hr-HR"/>
        </w:rPr>
        <w:t>jer nismo iznajmljivali</w:t>
      </w:r>
      <w:r w:rsidRPr="00F003E8">
        <w:rPr>
          <w:rFonts w:ascii="Calibri" w:eastAsia="Times New Roman" w:hAnsi="Calibri" w:cs="Calibri"/>
          <w:sz w:val="28"/>
          <w:szCs w:val="28"/>
          <w:lang w:eastAsia="hr-HR"/>
        </w:rPr>
        <w:t xml:space="preserve"> </w:t>
      </w:r>
    </w:p>
    <w:p w:rsidR="00D35924" w:rsidRDefault="00E53720" w:rsidP="00F003E8">
      <w:pPr>
        <w:spacing w:after="0" w:line="240" w:lineRule="auto"/>
        <w:ind w:left="1410" w:hanging="1410"/>
        <w:rPr>
          <w:rFonts w:ascii="Calibri" w:eastAsia="Times New Roman" w:hAnsi="Calibri" w:cs="Calibri"/>
          <w:sz w:val="28"/>
          <w:szCs w:val="28"/>
          <w:lang w:eastAsia="hr-HR"/>
        </w:rPr>
      </w:pPr>
      <w:r w:rsidRPr="00F003E8">
        <w:rPr>
          <w:rFonts w:ascii="Calibri" w:eastAsia="Times New Roman" w:hAnsi="Calibri" w:cs="Calibri"/>
          <w:sz w:val="28"/>
          <w:szCs w:val="28"/>
          <w:lang w:eastAsia="hr-HR"/>
        </w:rPr>
        <w:t xml:space="preserve">školsku </w:t>
      </w:r>
      <w:r w:rsidR="00105AD9" w:rsidRPr="00F003E8">
        <w:rPr>
          <w:rFonts w:ascii="Calibri" w:hAnsi="Calibri" w:cs="Calibri"/>
          <w:sz w:val="28"/>
          <w:szCs w:val="28"/>
        </w:rPr>
        <w:t xml:space="preserve">dvoranu </w:t>
      </w:r>
      <w:r w:rsidR="00105AD9" w:rsidRPr="00E53720">
        <w:rPr>
          <w:rFonts w:ascii="Calibri" w:eastAsia="Times New Roman" w:hAnsi="Calibri" w:cs="Calibri"/>
          <w:sz w:val="28"/>
          <w:szCs w:val="28"/>
          <w:lang w:eastAsia="hr-HR"/>
        </w:rPr>
        <w:t>zbog poštivanja epidemioloških mjera.</w:t>
      </w:r>
      <w:r w:rsidR="00105AD9" w:rsidRPr="00F003E8">
        <w:rPr>
          <w:rFonts w:ascii="Calibri" w:eastAsia="Times New Roman" w:hAnsi="Calibri" w:cs="Calibri"/>
          <w:sz w:val="28"/>
          <w:szCs w:val="28"/>
          <w:lang w:eastAsia="hr-HR"/>
        </w:rPr>
        <w:t xml:space="preserve"> </w:t>
      </w:r>
      <w:r w:rsidR="00105AD9" w:rsidRPr="00E53720">
        <w:rPr>
          <w:rFonts w:ascii="Calibri" w:eastAsia="Times New Roman" w:hAnsi="Calibri" w:cs="Calibri"/>
          <w:sz w:val="28"/>
          <w:szCs w:val="28"/>
          <w:lang w:eastAsia="hr-HR"/>
        </w:rPr>
        <w:t xml:space="preserve"> Prihod je ostvaren  od </w:t>
      </w:r>
      <w:r w:rsidR="00D35924">
        <w:rPr>
          <w:rFonts w:ascii="Calibri" w:eastAsia="Times New Roman" w:hAnsi="Calibri" w:cs="Calibri"/>
          <w:sz w:val="28"/>
          <w:szCs w:val="28"/>
          <w:lang w:eastAsia="hr-HR"/>
        </w:rPr>
        <w:t xml:space="preserve"> </w:t>
      </w:r>
    </w:p>
    <w:p w:rsidR="00E53720" w:rsidRPr="00F003E8" w:rsidRDefault="00105AD9" w:rsidP="00F003E8">
      <w:pPr>
        <w:spacing w:after="0" w:line="240" w:lineRule="auto"/>
        <w:ind w:left="1410" w:hanging="1410"/>
        <w:rPr>
          <w:rFonts w:ascii="Calibri" w:hAnsi="Calibri" w:cs="Calibri"/>
          <w:sz w:val="28"/>
          <w:szCs w:val="28"/>
        </w:rPr>
      </w:pPr>
      <w:r w:rsidRPr="00E53720">
        <w:rPr>
          <w:rFonts w:ascii="Calibri" w:eastAsia="Times New Roman" w:hAnsi="Calibri" w:cs="Calibri"/>
          <w:sz w:val="28"/>
          <w:szCs w:val="28"/>
          <w:lang w:eastAsia="hr-HR"/>
        </w:rPr>
        <w:t>najma zemljišta</w:t>
      </w:r>
      <w:r w:rsidR="00D35924">
        <w:rPr>
          <w:rFonts w:ascii="Calibri" w:eastAsia="Times New Roman" w:hAnsi="Calibri" w:cs="Calibri"/>
          <w:sz w:val="28"/>
          <w:szCs w:val="28"/>
          <w:lang w:eastAsia="hr-HR"/>
        </w:rPr>
        <w:t>.</w:t>
      </w:r>
    </w:p>
    <w:p w:rsidR="002D776C" w:rsidRPr="003922CA" w:rsidRDefault="003922CA" w:rsidP="004C0357">
      <w:pPr>
        <w:rPr>
          <w:sz w:val="28"/>
          <w:szCs w:val="28"/>
        </w:rPr>
      </w:pPr>
      <w:r w:rsidRPr="003922CA">
        <w:rPr>
          <w:sz w:val="28"/>
          <w:szCs w:val="28"/>
        </w:rPr>
        <w:t xml:space="preserve"> </w:t>
      </w:r>
    </w:p>
    <w:p w:rsidR="002D776C" w:rsidRDefault="001F3D51" w:rsidP="004C0357">
      <w:pPr>
        <w:rPr>
          <w:sz w:val="28"/>
          <w:szCs w:val="28"/>
          <w:u w:val="single"/>
        </w:rPr>
      </w:pPr>
      <w:r w:rsidRPr="001F3D51">
        <w:rPr>
          <w:sz w:val="28"/>
          <w:szCs w:val="28"/>
          <w:u w:val="single"/>
        </w:rPr>
        <w:t>Prihodi pomoći</w:t>
      </w:r>
    </w:p>
    <w:p w:rsidR="001F3D51" w:rsidRPr="001F3D51" w:rsidRDefault="001F3D51" w:rsidP="004C0357">
      <w:pPr>
        <w:rPr>
          <w:sz w:val="28"/>
          <w:szCs w:val="28"/>
        </w:rPr>
      </w:pPr>
      <w:r w:rsidRPr="001F3D51">
        <w:rPr>
          <w:sz w:val="28"/>
          <w:szCs w:val="28"/>
        </w:rPr>
        <w:t>Prihodi od Općine Vinodolske  su manji u odnosu na planirano</w:t>
      </w:r>
      <w:r>
        <w:rPr>
          <w:sz w:val="28"/>
          <w:szCs w:val="28"/>
        </w:rPr>
        <w:t>,</w:t>
      </w:r>
      <w:r w:rsidRPr="001F3D51">
        <w:rPr>
          <w:sz w:val="28"/>
          <w:szCs w:val="28"/>
        </w:rPr>
        <w:t xml:space="preserve"> jer Općina u 2021</w:t>
      </w:r>
      <w:r>
        <w:rPr>
          <w:sz w:val="28"/>
          <w:szCs w:val="28"/>
        </w:rPr>
        <w:t>. godini</w:t>
      </w:r>
      <w:r w:rsidRPr="001F3D51">
        <w:rPr>
          <w:sz w:val="28"/>
          <w:szCs w:val="28"/>
        </w:rPr>
        <w:t xml:space="preserve"> nije financirala planirane programe</w:t>
      </w:r>
      <w:r>
        <w:rPr>
          <w:sz w:val="28"/>
          <w:szCs w:val="28"/>
        </w:rPr>
        <w:t xml:space="preserve"> školskog kurikuluma. Općina je doznačila prihod za plaću učiteljice  produženog boravka i za logopeda.</w:t>
      </w:r>
    </w:p>
    <w:p w:rsidR="002D776C" w:rsidRDefault="002D776C" w:rsidP="004C0357">
      <w:pPr>
        <w:rPr>
          <w:b/>
          <w:sz w:val="28"/>
          <w:szCs w:val="28"/>
        </w:rPr>
      </w:pPr>
    </w:p>
    <w:p w:rsidR="002D776C" w:rsidRPr="00E53720" w:rsidRDefault="00E53720" w:rsidP="004C0357">
      <w:pPr>
        <w:rPr>
          <w:sz w:val="28"/>
          <w:szCs w:val="28"/>
          <w:u w:val="single"/>
        </w:rPr>
      </w:pPr>
      <w:r w:rsidRPr="00E53720">
        <w:rPr>
          <w:sz w:val="28"/>
          <w:szCs w:val="28"/>
          <w:u w:val="single"/>
        </w:rPr>
        <w:t>Prihodi refundacije za štete</w:t>
      </w:r>
    </w:p>
    <w:p w:rsidR="002D776C" w:rsidRPr="00E53720" w:rsidRDefault="00E53720" w:rsidP="004C0357">
      <w:pPr>
        <w:rPr>
          <w:sz w:val="28"/>
          <w:szCs w:val="28"/>
        </w:rPr>
      </w:pPr>
      <w:r w:rsidRPr="00E53720">
        <w:rPr>
          <w:sz w:val="28"/>
          <w:szCs w:val="28"/>
        </w:rPr>
        <w:t>Planirani su prihodi za refundacije šteta,</w:t>
      </w:r>
      <w:r>
        <w:rPr>
          <w:sz w:val="28"/>
          <w:szCs w:val="28"/>
        </w:rPr>
        <w:t xml:space="preserve"> </w:t>
      </w:r>
      <w:r w:rsidRPr="00E53720">
        <w:rPr>
          <w:sz w:val="28"/>
          <w:szCs w:val="28"/>
        </w:rPr>
        <w:t>međutim kako nismo imali nastalih šteta, nismo ostvarili niti prihode za iste.</w:t>
      </w:r>
    </w:p>
    <w:p w:rsidR="00485A8C" w:rsidRDefault="00485A8C" w:rsidP="004C0357">
      <w:pPr>
        <w:rPr>
          <w:b/>
          <w:sz w:val="28"/>
          <w:szCs w:val="28"/>
        </w:rPr>
      </w:pPr>
    </w:p>
    <w:p w:rsidR="00105AD9" w:rsidRDefault="00105AD9" w:rsidP="00105AD9">
      <w:pPr>
        <w:rPr>
          <w:b/>
          <w:sz w:val="28"/>
          <w:szCs w:val="28"/>
        </w:rPr>
      </w:pPr>
      <w:r>
        <w:rPr>
          <w:b/>
          <w:sz w:val="28"/>
          <w:szCs w:val="28"/>
        </w:rPr>
        <w:lastRenderedPageBreak/>
        <w:t>Obrazloženje rashoda planiranih u 1. Izmjenama i dopunama financijskog plana  za 2021. godinu.</w:t>
      </w:r>
    </w:p>
    <w:p w:rsidR="00105AD9" w:rsidRDefault="00105AD9" w:rsidP="004C0357">
      <w:pPr>
        <w:rPr>
          <w:b/>
          <w:sz w:val="28"/>
          <w:szCs w:val="28"/>
        </w:rPr>
      </w:pPr>
    </w:p>
    <w:p w:rsidR="00105AD9" w:rsidRDefault="002878A0" w:rsidP="004C0357">
      <w:pPr>
        <w:rPr>
          <w:b/>
          <w:sz w:val="28"/>
          <w:szCs w:val="28"/>
        </w:rPr>
      </w:pPr>
      <w:r w:rsidRPr="002878A0">
        <w:rPr>
          <w:noProof/>
          <w:lang w:eastAsia="hr-HR"/>
        </w:rPr>
        <w:drawing>
          <wp:inline distT="0" distB="0" distL="0" distR="0">
            <wp:extent cx="5760720" cy="2646422"/>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46422"/>
                    </a:xfrm>
                    <a:prstGeom prst="rect">
                      <a:avLst/>
                    </a:prstGeom>
                    <a:noFill/>
                    <a:ln>
                      <a:noFill/>
                    </a:ln>
                  </pic:spPr>
                </pic:pic>
              </a:graphicData>
            </a:graphic>
          </wp:inline>
        </w:drawing>
      </w:r>
    </w:p>
    <w:p w:rsidR="00105AD9" w:rsidRDefault="00105AD9" w:rsidP="004C0357">
      <w:pPr>
        <w:rPr>
          <w:b/>
          <w:sz w:val="28"/>
          <w:szCs w:val="28"/>
        </w:rPr>
      </w:pPr>
    </w:p>
    <w:p w:rsidR="002878A0" w:rsidRPr="00D35924" w:rsidRDefault="002878A0" w:rsidP="002878A0">
      <w:pPr>
        <w:spacing w:after="0" w:line="240" w:lineRule="auto"/>
        <w:jc w:val="both"/>
        <w:rPr>
          <w:rFonts w:ascii="Calibri" w:eastAsia="Times New Roman" w:hAnsi="Calibri" w:cs="Calibri"/>
          <w:sz w:val="28"/>
          <w:szCs w:val="28"/>
          <w:lang w:eastAsia="hr-HR"/>
        </w:rPr>
      </w:pPr>
      <w:r w:rsidRPr="00D35924">
        <w:rPr>
          <w:rFonts w:ascii="Calibri" w:eastAsia="Times New Roman" w:hAnsi="Calibri" w:cs="Calibri"/>
          <w:sz w:val="28"/>
          <w:szCs w:val="28"/>
          <w:lang w:eastAsia="hr-HR"/>
        </w:rPr>
        <w:t>Škola je ostvarila  u razdoblju od 01. siječnja do 31. prosinca 2021. godine  3.271.349,52  Kn  rashoda.</w:t>
      </w:r>
    </w:p>
    <w:p w:rsidR="00105AD9" w:rsidRPr="00D35924" w:rsidRDefault="00105AD9" w:rsidP="004C0357">
      <w:pPr>
        <w:rPr>
          <w:rFonts w:ascii="Calibri" w:hAnsi="Calibri" w:cs="Calibri"/>
          <w:b/>
          <w:sz w:val="28"/>
          <w:szCs w:val="28"/>
        </w:rPr>
      </w:pPr>
    </w:p>
    <w:p w:rsidR="002878A0" w:rsidRPr="00D35924" w:rsidRDefault="002878A0" w:rsidP="002878A0">
      <w:pPr>
        <w:rPr>
          <w:rFonts w:ascii="Calibri" w:eastAsia="Times New Roman" w:hAnsi="Calibri" w:cs="Calibri"/>
          <w:sz w:val="28"/>
          <w:szCs w:val="28"/>
          <w:lang w:eastAsia="hr-HR"/>
        </w:rPr>
      </w:pPr>
      <w:r w:rsidRPr="00D35924">
        <w:rPr>
          <w:rFonts w:ascii="Calibri" w:eastAsia="Times New Roman" w:hAnsi="Calibri" w:cs="Calibri"/>
          <w:sz w:val="28"/>
          <w:szCs w:val="28"/>
          <w:lang w:eastAsia="hr-HR"/>
        </w:rPr>
        <w:t>U nastavku ističemo odstupanja od plana na razini odjeljka računskog plana, za one rashode koji značajnije utječu na iskazivanje rezultata.</w:t>
      </w:r>
    </w:p>
    <w:p w:rsidR="00105AD9" w:rsidRDefault="00105AD9" w:rsidP="004C0357">
      <w:pPr>
        <w:rPr>
          <w:b/>
          <w:sz w:val="28"/>
          <w:szCs w:val="28"/>
        </w:rPr>
      </w:pPr>
    </w:p>
    <w:p w:rsidR="00105AD9" w:rsidRDefault="002878A0" w:rsidP="004C0357">
      <w:pPr>
        <w:rPr>
          <w:b/>
          <w:sz w:val="28"/>
          <w:szCs w:val="28"/>
        </w:rPr>
      </w:pPr>
      <w:r w:rsidRPr="002878A0">
        <w:rPr>
          <w:b/>
          <w:sz w:val="28"/>
          <w:szCs w:val="28"/>
        </w:rPr>
        <w:t>RASHODI</w:t>
      </w:r>
    </w:p>
    <w:p w:rsidR="00105AD9" w:rsidRDefault="002878A0" w:rsidP="004C0357">
      <w:pPr>
        <w:rPr>
          <w:sz w:val="28"/>
          <w:szCs w:val="28"/>
          <w:u w:val="single"/>
        </w:rPr>
      </w:pPr>
      <w:r w:rsidRPr="00D52E1B">
        <w:rPr>
          <w:sz w:val="28"/>
          <w:szCs w:val="28"/>
          <w:u w:val="single"/>
        </w:rPr>
        <w:t>321 NAKNADE TROŠKOVA ZAPOSLENIMA</w:t>
      </w:r>
    </w:p>
    <w:p w:rsidR="00E85F10" w:rsidRDefault="00055C5B" w:rsidP="004C0357">
      <w:pPr>
        <w:rPr>
          <w:sz w:val="28"/>
          <w:szCs w:val="28"/>
        </w:rPr>
      </w:pPr>
      <w:r w:rsidRPr="00055C5B">
        <w:rPr>
          <w:sz w:val="28"/>
          <w:szCs w:val="28"/>
        </w:rPr>
        <w:t>Službena putovanja i stručna usavršavanja ostvarena su manja od planiranog</w:t>
      </w:r>
      <w:r>
        <w:rPr>
          <w:sz w:val="28"/>
          <w:szCs w:val="28"/>
        </w:rPr>
        <w:t xml:space="preserve"> zbog pandemije virusom Covid 19</w:t>
      </w:r>
      <w:r w:rsidR="00E85F10">
        <w:rPr>
          <w:sz w:val="28"/>
          <w:szCs w:val="28"/>
        </w:rPr>
        <w:t>.</w:t>
      </w:r>
    </w:p>
    <w:p w:rsidR="00055C5B" w:rsidRDefault="00E85F10" w:rsidP="004C0357">
      <w:pPr>
        <w:rPr>
          <w:sz w:val="28"/>
          <w:szCs w:val="28"/>
        </w:rPr>
      </w:pPr>
      <w:r>
        <w:rPr>
          <w:sz w:val="28"/>
          <w:szCs w:val="28"/>
        </w:rPr>
        <w:t xml:space="preserve">U odnosu na ostvareno na prethodnu godinu </w:t>
      </w:r>
      <w:r w:rsidR="003A3779">
        <w:rPr>
          <w:sz w:val="28"/>
          <w:szCs w:val="28"/>
        </w:rPr>
        <w:t xml:space="preserve">rashodi su </w:t>
      </w:r>
      <w:r>
        <w:rPr>
          <w:sz w:val="28"/>
          <w:szCs w:val="28"/>
        </w:rPr>
        <w:t xml:space="preserve"> već</w:t>
      </w:r>
      <w:r w:rsidR="003A3779">
        <w:rPr>
          <w:sz w:val="28"/>
          <w:szCs w:val="28"/>
        </w:rPr>
        <w:t xml:space="preserve">i </w:t>
      </w:r>
      <w:r>
        <w:rPr>
          <w:sz w:val="28"/>
          <w:szCs w:val="28"/>
        </w:rPr>
        <w:t xml:space="preserve"> iz razloga što su djelatnici u 2020. godini određeno vrijeme radili od kuće i nije </w:t>
      </w:r>
      <w:r w:rsidR="003A3779">
        <w:rPr>
          <w:sz w:val="28"/>
          <w:szCs w:val="28"/>
        </w:rPr>
        <w:t xml:space="preserve"> </w:t>
      </w:r>
      <w:r>
        <w:rPr>
          <w:sz w:val="28"/>
          <w:szCs w:val="28"/>
        </w:rPr>
        <w:t xml:space="preserve">im  isplaćivana naknada dolaska na posao.                                                                                                          </w:t>
      </w:r>
    </w:p>
    <w:p w:rsidR="00E85F10" w:rsidRPr="00055C5B" w:rsidRDefault="00E85F10" w:rsidP="004C0357">
      <w:pPr>
        <w:rPr>
          <w:sz w:val="28"/>
          <w:szCs w:val="28"/>
        </w:rPr>
      </w:pPr>
    </w:p>
    <w:p w:rsidR="00055C5B" w:rsidRDefault="00055C5B" w:rsidP="004C0357">
      <w:pPr>
        <w:rPr>
          <w:sz w:val="28"/>
          <w:szCs w:val="28"/>
          <w:u w:val="single"/>
        </w:rPr>
      </w:pPr>
      <w:r>
        <w:rPr>
          <w:sz w:val="28"/>
          <w:szCs w:val="28"/>
          <w:u w:val="single"/>
        </w:rPr>
        <w:t xml:space="preserve"> </w:t>
      </w:r>
    </w:p>
    <w:p w:rsidR="00055C5B" w:rsidRDefault="00055C5B" w:rsidP="004C0357">
      <w:pPr>
        <w:rPr>
          <w:sz w:val="28"/>
          <w:szCs w:val="28"/>
          <w:u w:val="single"/>
        </w:rPr>
      </w:pPr>
    </w:p>
    <w:p w:rsidR="00105AD9" w:rsidRPr="00D52E1B" w:rsidRDefault="003D4C83" w:rsidP="004C0357">
      <w:pPr>
        <w:rPr>
          <w:sz w:val="28"/>
          <w:szCs w:val="28"/>
          <w:u w:val="single"/>
        </w:rPr>
      </w:pPr>
      <w:r w:rsidRPr="00D52E1B">
        <w:rPr>
          <w:sz w:val="28"/>
          <w:szCs w:val="28"/>
          <w:u w:val="single"/>
        </w:rPr>
        <w:lastRenderedPageBreak/>
        <w:t xml:space="preserve">322  </w:t>
      </w:r>
      <w:r w:rsidR="002878A0" w:rsidRPr="00D52E1B">
        <w:rPr>
          <w:sz w:val="28"/>
          <w:szCs w:val="28"/>
          <w:u w:val="single"/>
        </w:rPr>
        <w:t>RASHODI ZA MATERIJAL ZA ENERGIJU</w:t>
      </w:r>
    </w:p>
    <w:p w:rsidR="00105AD9" w:rsidRPr="00F003E8" w:rsidRDefault="00FE4E1D" w:rsidP="004C0357">
      <w:pPr>
        <w:rPr>
          <w:sz w:val="28"/>
          <w:szCs w:val="28"/>
        </w:rPr>
      </w:pPr>
      <w:r w:rsidRPr="00F003E8">
        <w:rPr>
          <w:sz w:val="28"/>
          <w:szCs w:val="28"/>
        </w:rPr>
        <w:t xml:space="preserve">Rashodi za materijal i energiju u odnosu na planirano  su manji, indeks 88,06%. Razlog odstupanja je što je u 2021. kupljeno manje namirnica za  školsku marendu zbog izostanaka učenika, a također se kupilo manje materijala za održavanje.   </w:t>
      </w:r>
    </w:p>
    <w:p w:rsidR="00FE4E1D" w:rsidRPr="00D52E1B" w:rsidRDefault="003D4C83" w:rsidP="004C0357">
      <w:pPr>
        <w:rPr>
          <w:sz w:val="28"/>
          <w:szCs w:val="28"/>
          <w:u w:val="single"/>
        </w:rPr>
      </w:pPr>
      <w:r w:rsidRPr="00D52E1B">
        <w:rPr>
          <w:sz w:val="28"/>
          <w:szCs w:val="28"/>
          <w:u w:val="single"/>
        </w:rPr>
        <w:t xml:space="preserve">323  </w:t>
      </w:r>
      <w:r w:rsidR="00FE4E1D" w:rsidRPr="00D52E1B">
        <w:rPr>
          <w:sz w:val="28"/>
          <w:szCs w:val="28"/>
          <w:u w:val="single"/>
        </w:rPr>
        <w:t>RASHODI ZA USLUGE</w:t>
      </w:r>
    </w:p>
    <w:p w:rsidR="002878A0" w:rsidRDefault="00FE4E1D" w:rsidP="004C0357">
      <w:pPr>
        <w:rPr>
          <w:sz w:val="28"/>
          <w:szCs w:val="28"/>
        </w:rPr>
      </w:pPr>
      <w:r w:rsidRPr="00FE4E1D">
        <w:rPr>
          <w:sz w:val="28"/>
          <w:szCs w:val="28"/>
        </w:rPr>
        <w:t>Rashodi za usluge ostvareno u odnosu na plani</w:t>
      </w:r>
      <w:r>
        <w:rPr>
          <w:sz w:val="28"/>
          <w:szCs w:val="28"/>
        </w:rPr>
        <w:t>r</w:t>
      </w:r>
      <w:r w:rsidRPr="00FE4E1D">
        <w:rPr>
          <w:sz w:val="28"/>
          <w:szCs w:val="28"/>
        </w:rPr>
        <w:t xml:space="preserve">ano indeks iznosi 75.83% </w:t>
      </w:r>
      <w:r>
        <w:rPr>
          <w:sz w:val="28"/>
          <w:szCs w:val="28"/>
        </w:rPr>
        <w:t xml:space="preserve">. Razlog odstupanja u najvećem dijelu je što je planiran prijevoz na izvanučioničku nastavu i terensku nastavu koja se nije realizirala zbog  pandemije Corona virusom. </w:t>
      </w:r>
      <w:r w:rsidR="003D4C83">
        <w:rPr>
          <w:sz w:val="28"/>
          <w:szCs w:val="28"/>
        </w:rPr>
        <w:t xml:space="preserve"> Iz istog razloga nije realiziran plan Ostalih usluga u kojem je planirana usluga pripreme obroka za produženi boravak. </w:t>
      </w:r>
      <w:r>
        <w:rPr>
          <w:sz w:val="28"/>
          <w:szCs w:val="28"/>
        </w:rPr>
        <w:t xml:space="preserve"> Također u dijelu intelektualnih usluga nije realizirano planirana </w:t>
      </w:r>
      <w:r w:rsidR="003D4C83">
        <w:rPr>
          <w:sz w:val="28"/>
          <w:szCs w:val="28"/>
        </w:rPr>
        <w:t xml:space="preserve">usluga logopeda s kojim je sklopljen Ugovor o djelu. </w:t>
      </w:r>
    </w:p>
    <w:p w:rsidR="00A74EAE" w:rsidRPr="00E85F10" w:rsidRDefault="00A74EAE" w:rsidP="00A74EAE">
      <w:pPr>
        <w:rPr>
          <w:sz w:val="28"/>
          <w:szCs w:val="28"/>
          <w:u w:val="single"/>
        </w:rPr>
      </w:pPr>
      <w:r w:rsidRPr="00E85F10">
        <w:rPr>
          <w:sz w:val="28"/>
          <w:szCs w:val="28"/>
          <w:u w:val="single"/>
        </w:rPr>
        <w:t>329 OSTALI NESPOMENUTI RASHODI POSLOVANJA</w:t>
      </w:r>
    </w:p>
    <w:p w:rsidR="00A74EAE" w:rsidRDefault="00A74EAE" w:rsidP="00A74EAE">
      <w:pPr>
        <w:rPr>
          <w:b/>
          <w:sz w:val="28"/>
          <w:szCs w:val="28"/>
        </w:rPr>
      </w:pPr>
      <w:r w:rsidRPr="00E85F10">
        <w:rPr>
          <w:sz w:val="28"/>
          <w:szCs w:val="28"/>
        </w:rPr>
        <w:t xml:space="preserve">Vidljivo je </w:t>
      </w:r>
      <w:r>
        <w:rPr>
          <w:sz w:val="28"/>
          <w:szCs w:val="28"/>
        </w:rPr>
        <w:t xml:space="preserve">veće </w:t>
      </w:r>
      <w:r w:rsidRPr="00E85F10">
        <w:rPr>
          <w:sz w:val="28"/>
          <w:szCs w:val="28"/>
        </w:rPr>
        <w:t xml:space="preserve">odstupanje. </w:t>
      </w:r>
      <w:r w:rsidR="000F357E">
        <w:rPr>
          <w:sz w:val="28"/>
          <w:szCs w:val="28"/>
        </w:rPr>
        <w:t>Ostvareno u</w:t>
      </w:r>
      <w:r w:rsidRPr="00E85F10">
        <w:rPr>
          <w:sz w:val="28"/>
          <w:szCs w:val="28"/>
        </w:rPr>
        <w:t xml:space="preserve"> odnosu na prethodnu godinu </w:t>
      </w:r>
      <w:r>
        <w:rPr>
          <w:sz w:val="28"/>
          <w:szCs w:val="28"/>
        </w:rPr>
        <w:t>razlog je</w:t>
      </w:r>
      <w:r w:rsidRPr="00E85F10">
        <w:rPr>
          <w:sz w:val="28"/>
          <w:szCs w:val="28"/>
        </w:rPr>
        <w:t xml:space="preserve"> što nismo u 2021.</w:t>
      </w:r>
      <w:r>
        <w:rPr>
          <w:sz w:val="28"/>
          <w:szCs w:val="28"/>
        </w:rPr>
        <w:t xml:space="preserve"> godini</w:t>
      </w:r>
      <w:r w:rsidRPr="00E85F10">
        <w:rPr>
          <w:sz w:val="28"/>
          <w:szCs w:val="28"/>
        </w:rPr>
        <w:t xml:space="preserve"> bili obvezni plaćati naknadu za nezapošljavanje invalida. A razlog odstupanja </w:t>
      </w:r>
      <w:r>
        <w:rPr>
          <w:sz w:val="28"/>
          <w:szCs w:val="28"/>
        </w:rPr>
        <w:t xml:space="preserve">u odnosu na </w:t>
      </w:r>
      <w:r w:rsidRPr="00E85F10">
        <w:rPr>
          <w:sz w:val="28"/>
          <w:szCs w:val="28"/>
        </w:rPr>
        <w:t xml:space="preserve"> planirano je što </w:t>
      </w:r>
      <w:r>
        <w:rPr>
          <w:sz w:val="28"/>
          <w:szCs w:val="28"/>
        </w:rPr>
        <w:t>Škola</w:t>
      </w:r>
      <w:r w:rsidRPr="00E85F10">
        <w:rPr>
          <w:sz w:val="28"/>
          <w:szCs w:val="28"/>
        </w:rPr>
        <w:t xml:space="preserve"> planira osiguranje zgrade, a u izvršavanju navedeni trošak ne prikazujemo mi već osnivač koji direktno plaća osiguranje zgrade osiguravatelju</w:t>
      </w:r>
      <w:r>
        <w:rPr>
          <w:b/>
          <w:sz w:val="28"/>
          <w:szCs w:val="28"/>
        </w:rPr>
        <w:t xml:space="preserve">.  </w:t>
      </w:r>
    </w:p>
    <w:p w:rsidR="002878A0" w:rsidRPr="003D4C83" w:rsidRDefault="003D4C83" w:rsidP="004C0357">
      <w:pPr>
        <w:rPr>
          <w:sz w:val="28"/>
          <w:szCs w:val="28"/>
          <w:u w:val="single"/>
        </w:rPr>
      </w:pPr>
      <w:r>
        <w:rPr>
          <w:sz w:val="28"/>
          <w:szCs w:val="28"/>
          <w:u w:val="single"/>
        </w:rPr>
        <w:t xml:space="preserve">372  </w:t>
      </w:r>
      <w:r w:rsidRPr="003D4C83">
        <w:rPr>
          <w:sz w:val="28"/>
          <w:szCs w:val="28"/>
          <w:u w:val="single"/>
        </w:rPr>
        <w:t>NAKNADE GRAĐANIMA I KUĆANSTVIMA</w:t>
      </w:r>
    </w:p>
    <w:p w:rsidR="002878A0" w:rsidRPr="003D4C83" w:rsidRDefault="003D4C83" w:rsidP="004C0357">
      <w:pPr>
        <w:rPr>
          <w:sz w:val="28"/>
          <w:szCs w:val="28"/>
        </w:rPr>
      </w:pPr>
      <w:r w:rsidRPr="003D4C83">
        <w:rPr>
          <w:sz w:val="28"/>
          <w:szCs w:val="28"/>
        </w:rPr>
        <w:t>Rashodi ostvareni  na ovom kontu odnos</w:t>
      </w:r>
      <w:r>
        <w:rPr>
          <w:sz w:val="28"/>
          <w:szCs w:val="28"/>
        </w:rPr>
        <w:t>e</w:t>
      </w:r>
      <w:r w:rsidRPr="003D4C83">
        <w:rPr>
          <w:sz w:val="28"/>
          <w:szCs w:val="28"/>
        </w:rPr>
        <w:t xml:space="preserve"> na nabavu besplatnih radnih udžbenika. U 2021. nabavljeni su besplatni udžbenici prema potrebama škole. U razvrstavanju udžbenika na radne udžbenike i udžbenike koje imaju vijek trajanja od 4 godine</w:t>
      </w:r>
      <w:r>
        <w:rPr>
          <w:sz w:val="28"/>
          <w:szCs w:val="28"/>
        </w:rPr>
        <w:t xml:space="preserve">, omjer je bio veći u korist radnih. </w:t>
      </w:r>
    </w:p>
    <w:p w:rsidR="002878A0" w:rsidRPr="00F003E8" w:rsidRDefault="00F003E8" w:rsidP="004C0357">
      <w:pPr>
        <w:rPr>
          <w:sz w:val="28"/>
          <w:szCs w:val="28"/>
          <w:u w:val="single"/>
        </w:rPr>
      </w:pPr>
      <w:r w:rsidRPr="00F003E8">
        <w:rPr>
          <w:sz w:val="28"/>
          <w:szCs w:val="28"/>
          <w:u w:val="single"/>
        </w:rPr>
        <w:t>422  POSTROJENJA I OPREMA</w:t>
      </w:r>
    </w:p>
    <w:p w:rsidR="002878A0" w:rsidRPr="00F003E8" w:rsidRDefault="00F003E8" w:rsidP="004C0357">
      <w:pPr>
        <w:rPr>
          <w:sz w:val="28"/>
          <w:szCs w:val="28"/>
        </w:rPr>
      </w:pPr>
      <w:r w:rsidRPr="00F003E8">
        <w:rPr>
          <w:sz w:val="28"/>
          <w:szCs w:val="28"/>
        </w:rPr>
        <w:t xml:space="preserve">Rashodi za nabavu opreme nisu realizirani prema planiranom. Pa će se višak nepotrošenih sredstava prenesti u 2022. godinu i planirati po istoj namjeni. </w:t>
      </w:r>
    </w:p>
    <w:p w:rsidR="00105AD9" w:rsidRPr="00F003E8" w:rsidRDefault="00F003E8" w:rsidP="004C0357">
      <w:pPr>
        <w:rPr>
          <w:sz w:val="28"/>
          <w:szCs w:val="28"/>
          <w:u w:val="single"/>
        </w:rPr>
      </w:pPr>
      <w:r w:rsidRPr="00F003E8">
        <w:rPr>
          <w:sz w:val="28"/>
          <w:szCs w:val="28"/>
          <w:u w:val="single"/>
        </w:rPr>
        <w:t>424 KNJIGE</w:t>
      </w:r>
    </w:p>
    <w:p w:rsidR="00105AD9" w:rsidRPr="00F003E8" w:rsidRDefault="00F003E8" w:rsidP="004C0357">
      <w:pPr>
        <w:rPr>
          <w:sz w:val="28"/>
          <w:szCs w:val="28"/>
        </w:rPr>
      </w:pPr>
      <w:r w:rsidRPr="00F003E8">
        <w:rPr>
          <w:sz w:val="28"/>
          <w:szCs w:val="28"/>
        </w:rPr>
        <w:t>Odstupanja od planiranog je isto kao što je objašnjeno za konto 372. Nabava besplatnih udžbenika</w:t>
      </w:r>
      <w:r>
        <w:rPr>
          <w:sz w:val="28"/>
          <w:szCs w:val="28"/>
        </w:rPr>
        <w:t xml:space="preserve">. Na ovom kontu je planirano više, a knjiženo manje besplatnih udžbenika čiji je vijek trajanja veći od 4 godine. Knjiženi  su pod radne udžbenike. </w:t>
      </w:r>
    </w:p>
    <w:p w:rsidR="00F003E8" w:rsidRPr="00290F8B" w:rsidRDefault="00290F8B" w:rsidP="004C0357">
      <w:pPr>
        <w:rPr>
          <w:b/>
          <w:sz w:val="28"/>
          <w:szCs w:val="28"/>
        </w:rPr>
      </w:pPr>
      <w:r w:rsidRPr="00290F8B">
        <w:rPr>
          <w:b/>
          <w:sz w:val="28"/>
          <w:szCs w:val="28"/>
        </w:rPr>
        <w:lastRenderedPageBreak/>
        <w:t>Obrazloženje rashoda po programskoj klasifikaciji</w:t>
      </w:r>
    </w:p>
    <w:p w:rsidR="00F003E8" w:rsidRDefault="00F003E8" w:rsidP="004C0357">
      <w:pPr>
        <w:rPr>
          <w:b/>
          <w:sz w:val="28"/>
          <w:szCs w:val="28"/>
        </w:rPr>
      </w:pPr>
    </w:p>
    <w:p w:rsidR="00290F8B" w:rsidRPr="00290F8B" w:rsidRDefault="00290F8B" w:rsidP="004C0357">
      <w:pPr>
        <w:rPr>
          <w:sz w:val="28"/>
          <w:szCs w:val="28"/>
        </w:rPr>
      </w:pPr>
      <w:r w:rsidRPr="00290F8B">
        <w:rPr>
          <w:sz w:val="28"/>
          <w:szCs w:val="28"/>
        </w:rPr>
        <w:t xml:space="preserve">PROGRAM: </w:t>
      </w:r>
      <w:r w:rsidR="00C72DED">
        <w:rPr>
          <w:sz w:val="28"/>
          <w:szCs w:val="28"/>
        </w:rPr>
        <w:t xml:space="preserve"> 5301  </w:t>
      </w:r>
      <w:r w:rsidRPr="00290F8B">
        <w:rPr>
          <w:sz w:val="28"/>
          <w:szCs w:val="28"/>
        </w:rPr>
        <w:t>OSNOVNO</w:t>
      </w:r>
      <w:r w:rsidR="00C72DED">
        <w:rPr>
          <w:sz w:val="28"/>
          <w:szCs w:val="28"/>
        </w:rPr>
        <w:t>Š</w:t>
      </w:r>
      <w:r w:rsidRPr="00290F8B">
        <w:rPr>
          <w:sz w:val="28"/>
          <w:szCs w:val="28"/>
        </w:rPr>
        <w:t>KOLSKO OBRAZOVANJE</w:t>
      </w:r>
    </w:p>
    <w:p w:rsidR="00290F8B" w:rsidRPr="00290F8B" w:rsidRDefault="00290F8B" w:rsidP="004C0357">
      <w:pPr>
        <w:rPr>
          <w:sz w:val="28"/>
          <w:szCs w:val="28"/>
        </w:rPr>
      </w:pPr>
      <w:r w:rsidRPr="00290F8B">
        <w:rPr>
          <w:sz w:val="28"/>
          <w:szCs w:val="28"/>
        </w:rPr>
        <w:t>A530101: OSIGURAVANJE UVJETA RADA</w:t>
      </w:r>
    </w:p>
    <w:p w:rsidR="00F003E8" w:rsidRPr="00290F8B" w:rsidRDefault="00290F8B" w:rsidP="004C0357">
      <w:pPr>
        <w:rPr>
          <w:sz w:val="28"/>
          <w:szCs w:val="28"/>
        </w:rPr>
      </w:pPr>
      <w:r w:rsidRPr="00290F8B">
        <w:rPr>
          <w:sz w:val="28"/>
          <w:szCs w:val="28"/>
        </w:rPr>
        <w:t>IZVOR: I321401  VLASTITI PRIHODI-</w:t>
      </w:r>
      <w:r w:rsidRPr="00290F8B">
        <w:rPr>
          <w:b/>
          <w:sz w:val="28"/>
          <w:szCs w:val="28"/>
        </w:rPr>
        <w:t>NAJAM DVORANE</w:t>
      </w:r>
      <w:r w:rsidRPr="00290F8B">
        <w:rPr>
          <w:sz w:val="28"/>
          <w:szCs w:val="28"/>
        </w:rPr>
        <w:t xml:space="preserve">  </w:t>
      </w:r>
    </w:p>
    <w:p w:rsidR="00F003E8" w:rsidRDefault="00F003E8" w:rsidP="004C0357">
      <w:pPr>
        <w:rPr>
          <w:b/>
          <w:sz w:val="28"/>
          <w:szCs w:val="28"/>
          <w:u w:val="single"/>
        </w:rPr>
      </w:pPr>
    </w:p>
    <w:p w:rsidR="00C72DED" w:rsidRDefault="00290F8B" w:rsidP="004C0357">
      <w:pPr>
        <w:rPr>
          <w:sz w:val="28"/>
          <w:szCs w:val="28"/>
        </w:rPr>
      </w:pPr>
      <w:r w:rsidRPr="00290F8B">
        <w:rPr>
          <w:sz w:val="28"/>
          <w:szCs w:val="28"/>
        </w:rPr>
        <w:t xml:space="preserve">U priloženoj tablici  RASHODI VLASTITI – PROGRAMSKA KLASIFIKACIJA </w:t>
      </w:r>
      <w:r>
        <w:rPr>
          <w:sz w:val="28"/>
          <w:szCs w:val="28"/>
        </w:rPr>
        <w:t>v</w:t>
      </w:r>
      <w:r w:rsidRPr="00290F8B">
        <w:rPr>
          <w:sz w:val="28"/>
          <w:szCs w:val="28"/>
        </w:rPr>
        <w:t xml:space="preserve">idljivo je </w:t>
      </w:r>
      <w:r>
        <w:rPr>
          <w:sz w:val="28"/>
          <w:szCs w:val="28"/>
        </w:rPr>
        <w:t xml:space="preserve"> da su planirani rashodi </w:t>
      </w:r>
      <w:r w:rsidR="00C72DED">
        <w:rPr>
          <w:sz w:val="28"/>
          <w:szCs w:val="28"/>
        </w:rPr>
        <w:t xml:space="preserve">u odnosu na ostvareno 2021. godine  indeks 5,14% . Razlog tako velikog odstupanja je nemogućnost  najma školske športske dvorane radi poštivanja epidemioloških mjera. Stoga  nije niti ostvaren prihod od najma. Iz istog razloga nisu ostvareni ni rashodi koji se financiraju od navedenih sredstava. </w:t>
      </w:r>
    </w:p>
    <w:p w:rsidR="00290F8B" w:rsidRPr="00290F8B" w:rsidRDefault="00290F8B" w:rsidP="004C0357">
      <w:pPr>
        <w:rPr>
          <w:sz w:val="28"/>
          <w:szCs w:val="28"/>
        </w:rPr>
      </w:pPr>
      <w:r>
        <w:rPr>
          <w:sz w:val="28"/>
          <w:szCs w:val="28"/>
        </w:rPr>
        <w:t xml:space="preserve"> </w:t>
      </w:r>
    </w:p>
    <w:p w:rsidR="00290F8B" w:rsidRDefault="00290F8B" w:rsidP="004C0357">
      <w:pPr>
        <w:rPr>
          <w:b/>
          <w:sz w:val="28"/>
          <w:szCs w:val="28"/>
          <w:u w:val="single"/>
        </w:rPr>
      </w:pPr>
    </w:p>
    <w:p w:rsidR="00C72DED" w:rsidRPr="00C72DED" w:rsidRDefault="00C72DED" w:rsidP="004C0357">
      <w:pPr>
        <w:rPr>
          <w:sz w:val="28"/>
          <w:szCs w:val="28"/>
        </w:rPr>
      </w:pPr>
      <w:r w:rsidRPr="00C72DED">
        <w:rPr>
          <w:sz w:val="28"/>
          <w:szCs w:val="28"/>
        </w:rPr>
        <w:t>PROGRAM: 5302 PROGRAMI IZNAD STANDARDA</w:t>
      </w:r>
    </w:p>
    <w:p w:rsidR="00C72DED" w:rsidRPr="00C72DED" w:rsidRDefault="00C72DED" w:rsidP="004C0357">
      <w:pPr>
        <w:rPr>
          <w:sz w:val="28"/>
          <w:szCs w:val="28"/>
        </w:rPr>
      </w:pPr>
      <w:r w:rsidRPr="00C72DED">
        <w:rPr>
          <w:sz w:val="28"/>
          <w:szCs w:val="28"/>
        </w:rPr>
        <w:t>A530222  PROGRAMI ŠKOLSKOG KURIKULUMA</w:t>
      </w:r>
    </w:p>
    <w:p w:rsidR="00C72DED" w:rsidRPr="00C72DED" w:rsidRDefault="00C72DED" w:rsidP="004C0357">
      <w:pPr>
        <w:rPr>
          <w:sz w:val="28"/>
          <w:szCs w:val="28"/>
        </w:rPr>
      </w:pPr>
      <w:r w:rsidRPr="00C72DED">
        <w:rPr>
          <w:sz w:val="28"/>
          <w:szCs w:val="28"/>
        </w:rPr>
        <w:t xml:space="preserve">IZVOR: 321401  VLASTITI PRIHODI </w:t>
      </w:r>
      <w:r>
        <w:rPr>
          <w:sz w:val="28"/>
          <w:szCs w:val="28"/>
        </w:rPr>
        <w:t xml:space="preserve">– </w:t>
      </w:r>
      <w:r w:rsidRPr="00C72DED">
        <w:rPr>
          <w:b/>
          <w:sz w:val="28"/>
          <w:szCs w:val="28"/>
        </w:rPr>
        <w:t>ŠKOLSKA ZADRUGA</w:t>
      </w:r>
    </w:p>
    <w:p w:rsidR="00C72DED" w:rsidRPr="00F003E8" w:rsidRDefault="00C72DED" w:rsidP="00C72DED">
      <w:pPr>
        <w:rPr>
          <w:rFonts w:ascii="Calibri" w:hAnsi="Calibri" w:cs="Calibri"/>
          <w:sz w:val="28"/>
          <w:szCs w:val="28"/>
        </w:rPr>
      </w:pPr>
      <w:r w:rsidRPr="00F003E8">
        <w:rPr>
          <w:rFonts w:ascii="Calibri" w:hAnsi="Calibri" w:cs="Calibri"/>
          <w:sz w:val="28"/>
          <w:szCs w:val="28"/>
        </w:rPr>
        <w:t>Prihodi od prodanih proizvoda nisu ostvareni jer Školska zadruga nije u uvjetima pandemije mogla izrađivati proizvode niti ostvariti planirani prihod.</w:t>
      </w:r>
      <w:r>
        <w:rPr>
          <w:rFonts w:ascii="Calibri" w:hAnsi="Calibri" w:cs="Calibri"/>
          <w:sz w:val="28"/>
          <w:szCs w:val="28"/>
        </w:rPr>
        <w:t xml:space="preserve"> Navedeno je razlog što nisu ni realizirani rashodi u odnosu na planirano.</w:t>
      </w:r>
    </w:p>
    <w:p w:rsidR="00C72DED" w:rsidRDefault="00C72DED" w:rsidP="004C0357">
      <w:pPr>
        <w:rPr>
          <w:b/>
          <w:sz w:val="28"/>
          <w:szCs w:val="28"/>
          <w:u w:val="single"/>
        </w:rPr>
      </w:pPr>
    </w:p>
    <w:p w:rsidR="00C72DED" w:rsidRPr="00C72DED" w:rsidRDefault="00C72DED" w:rsidP="004C0357">
      <w:pPr>
        <w:rPr>
          <w:b/>
          <w:sz w:val="28"/>
          <w:szCs w:val="28"/>
        </w:rPr>
      </w:pPr>
      <w:r w:rsidRPr="00C72DED">
        <w:rPr>
          <w:sz w:val="28"/>
          <w:szCs w:val="28"/>
        </w:rPr>
        <w:t>IZVOR: 521401 POMOĆI</w:t>
      </w:r>
      <w:r w:rsidRPr="00C72DED">
        <w:rPr>
          <w:b/>
          <w:sz w:val="28"/>
          <w:szCs w:val="28"/>
        </w:rPr>
        <w:t xml:space="preserve"> – </w:t>
      </w:r>
      <w:r w:rsidR="000B1491">
        <w:rPr>
          <w:b/>
          <w:sz w:val="28"/>
          <w:szCs w:val="28"/>
        </w:rPr>
        <w:t>ŠKOLSKI KURIKULUM-</w:t>
      </w:r>
      <w:r w:rsidRPr="00C72DED">
        <w:rPr>
          <w:b/>
          <w:sz w:val="28"/>
          <w:szCs w:val="28"/>
        </w:rPr>
        <w:t>OPĆINA VINODOLSKA</w:t>
      </w:r>
    </w:p>
    <w:p w:rsidR="00C72DED" w:rsidRDefault="00C72DED" w:rsidP="004C0357">
      <w:pPr>
        <w:rPr>
          <w:b/>
          <w:sz w:val="28"/>
          <w:szCs w:val="28"/>
          <w:u w:val="single"/>
        </w:rPr>
      </w:pPr>
    </w:p>
    <w:p w:rsidR="00E37685" w:rsidRDefault="00E37685" w:rsidP="004C0357">
      <w:pPr>
        <w:rPr>
          <w:b/>
          <w:sz w:val="28"/>
          <w:szCs w:val="28"/>
          <w:u w:val="single"/>
        </w:rPr>
      </w:pPr>
      <w:r>
        <w:rPr>
          <w:sz w:val="28"/>
          <w:szCs w:val="28"/>
        </w:rPr>
        <w:t xml:space="preserve">Planirani rashodi školskog kurikuluma  koje financira </w:t>
      </w:r>
      <w:r w:rsidRPr="001F3D51">
        <w:rPr>
          <w:sz w:val="28"/>
          <w:szCs w:val="28"/>
        </w:rPr>
        <w:t xml:space="preserve"> Općin</w:t>
      </w:r>
      <w:r>
        <w:rPr>
          <w:sz w:val="28"/>
          <w:szCs w:val="28"/>
        </w:rPr>
        <w:t>a</w:t>
      </w:r>
      <w:r w:rsidRPr="001F3D51">
        <w:rPr>
          <w:sz w:val="28"/>
          <w:szCs w:val="28"/>
        </w:rPr>
        <w:t xml:space="preserve"> Vinodolsk</w:t>
      </w:r>
      <w:r>
        <w:rPr>
          <w:sz w:val="28"/>
          <w:szCs w:val="28"/>
        </w:rPr>
        <w:t>a</w:t>
      </w:r>
      <w:r w:rsidRPr="001F3D51">
        <w:rPr>
          <w:sz w:val="28"/>
          <w:szCs w:val="28"/>
        </w:rPr>
        <w:t xml:space="preserve">  </w:t>
      </w:r>
      <w:r>
        <w:rPr>
          <w:sz w:val="28"/>
          <w:szCs w:val="28"/>
        </w:rPr>
        <w:t>ni</w:t>
      </w:r>
      <w:r w:rsidRPr="001F3D51">
        <w:rPr>
          <w:sz w:val="28"/>
          <w:szCs w:val="28"/>
        </w:rPr>
        <w:t xml:space="preserve">su </w:t>
      </w:r>
      <w:r>
        <w:rPr>
          <w:sz w:val="28"/>
          <w:szCs w:val="28"/>
        </w:rPr>
        <w:t xml:space="preserve">realizirani </w:t>
      </w:r>
      <w:r w:rsidRPr="001F3D51">
        <w:rPr>
          <w:sz w:val="28"/>
          <w:szCs w:val="28"/>
        </w:rPr>
        <w:t xml:space="preserve"> u odnosu na planirano</w:t>
      </w:r>
      <w:r>
        <w:rPr>
          <w:sz w:val="28"/>
          <w:szCs w:val="28"/>
        </w:rPr>
        <w:t>,</w:t>
      </w:r>
      <w:r w:rsidRPr="001F3D51">
        <w:rPr>
          <w:sz w:val="28"/>
          <w:szCs w:val="28"/>
        </w:rPr>
        <w:t xml:space="preserve"> jer Općina u 2021</w:t>
      </w:r>
      <w:r>
        <w:rPr>
          <w:sz w:val="28"/>
          <w:szCs w:val="28"/>
        </w:rPr>
        <w:t>. godini</w:t>
      </w:r>
      <w:r w:rsidRPr="001F3D51">
        <w:rPr>
          <w:sz w:val="28"/>
          <w:szCs w:val="28"/>
        </w:rPr>
        <w:t xml:space="preserve"> nije financirala planirane programe</w:t>
      </w:r>
      <w:r>
        <w:rPr>
          <w:sz w:val="28"/>
          <w:szCs w:val="28"/>
        </w:rPr>
        <w:t xml:space="preserve"> školskog kurikuluma.</w:t>
      </w:r>
    </w:p>
    <w:p w:rsidR="00E37685" w:rsidRDefault="00E37685" w:rsidP="004C0357">
      <w:pPr>
        <w:rPr>
          <w:b/>
          <w:sz w:val="28"/>
          <w:szCs w:val="28"/>
          <w:u w:val="single"/>
        </w:rPr>
      </w:pPr>
    </w:p>
    <w:p w:rsidR="00E37685" w:rsidRDefault="00E37685" w:rsidP="004C0357">
      <w:pPr>
        <w:rPr>
          <w:b/>
          <w:sz w:val="28"/>
          <w:szCs w:val="28"/>
          <w:u w:val="single"/>
        </w:rPr>
      </w:pPr>
    </w:p>
    <w:p w:rsidR="00E37685" w:rsidRDefault="00E37685" w:rsidP="004C0357">
      <w:pPr>
        <w:rPr>
          <w:b/>
          <w:sz w:val="28"/>
          <w:szCs w:val="28"/>
          <w:u w:val="single"/>
        </w:rPr>
      </w:pPr>
      <w:r w:rsidRPr="00E37685">
        <w:rPr>
          <w:b/>
          <w:sz w:val="28"/>
          <w:szCs w:val="28"/>
        </w:rPr>
        <w:lastRenderedPageBreak/>
        <w:t>Obrazloženje prenesenih viškova</w:t>
      </w:r>
      <w:r w:rsidR="00901C47">
        <w:rPr>
          <w:b/>
          <w:sz w:val="28"/>
          <w:szCs w:val="28"/>
        </w:rPr>
        <w:t xml:space="preserve"> po izvorima i ekonomskoj klasifikaciji</w:t>
      </w:r>
      <w:r w:rsidRPr="00E37685">
        <w:rPr>
          <w:b/>
          <w:sz w:val="28"/>
          <w:szCs w:val="28"/>
        </w:rPr>
        <w:t xml:space="preserve"> </w:t>
      </w:r>
      <w:r w:rsidR="00901C47" w:rsidRPr="00901C47">
        <w:rPr>
          <w:noProof/>
          <w:lang w:eastAsia="hr-HR"/>
        </w:rPr>
        <w:drawing>
          <wp:inline distT="0" distB="0" distL="0" distR="0">
            <wp:extent cx="5760720" cy="3194333"/>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94333"/>
                    </a:xfrm>
                    <a:prstGeom prst="rect">
                      <a:avLst/>
                    </a:prstGeom>
                    <a:noFill/>
                    <a:ln>
                      <a:noFill/>
                    </a:ln>
                  </pic:spPr>
                </pic:pic>
              </a:graphicData>
            </a:graphic>
          </wp:inline>
        </w:drawing>
      </w:r>
    </w:p>
    <w:p w:rsidR="00AE0891" w:rsidRDefault="00901C47" w:rsidP="007651B9">
      <w:pPr>
        <w:rPr>
          <w:sz w:val="28"/>
          <w:szCs w:val="28"/>
        </w:rPr>
      </w:pPr>
      <w:r w:rsidRPr="00901C47">
        <w:rPr>
          <w:sz w:val="28"/>
          <w:szCs w:val="28"/>
        </w:rPr>
        <w:t xml:space="preserve">U tabličnom prikazu vidimo  da su prema </w:t>
      </w:r>
      <w:r>
        <w:rPr>
          <w:sz w:val="28"/>
          <w:szCs w:val="28"/>
        </w:rPr>
        <w:t>O</w:t>
      </w:r>
      <w:r w:rsidRPr="00901C47">
        <w:rPr>
          <w:sz w:val="28"/>
          <w:szCs w:val="28"/>
        </w:rPr>
        <w:t>dlu</w:t>
      </w:r>
      <w:r>
        <w:rPr>
          <w:sz w:val="28"/>
          <w:szCs w:val="28"/>
        </w:rPr>
        <w:t>ci</w:t>
      </w:r>
      <w:r w:rsidR="000C741D">
        <w:rPr>
          <w:sz w:val="28"/>
          <w:szCs w:val="28"/>
        </w:rPr>
        <w:t xml:space="preserve"> </w:t>
      </w:r>
      <w:r w:rsidRPr="00901C47">
        <w:rPr>
          <w:sz w:val="28"/>
          <w:szCs w:val="28"/>
        </w:rPr>
        <w:t xml:space="preserve"> Školskog odbora</w:t>
      </w:r>
      <w:r>
        <w:rPr>
          <w:sz w:val="28"/>
          <w:szCs w:val="28"/>
        </w:rPr>
        <w:t xml:space="preserve"> o preraspodjeli prenesenog viška iz 2020. ,</w:t>
      </w:r>
      <w:r w:rsidRPr="00901C47">
        <w:rPr>
          <w:sz w:val="28"/>
          <w:szCs w:val="28"/>
        </w:rPr>
        <w:t xml:space="preserve"> preneseni viškovi planirani po izvorima u</w:t>
      </w:r>
      <w:r w:rsidR="000C741D">
        <w:rPr>
          <w:sz w:val="28"/>
          <w:szCs w:val="28"/>
        </w:rPr>
        <w:t xml:space="preserve"> </w:t>
      </w:r>
      <w:r w:rsidRPr="00901C47">
        <w:rPr>
          <w:sz w:val="28"/>
          <w:szCs w:val="28"/>
        </w:rPr>
        <w:t xml:space="preserve"> 1. izmjenama i d</w:t>
      </w:r>
      <w:r w:rsidR="000C741D">
        <w:rPr>
          <w:sz w:val="28"/>
          <w:szCs w:val="28"/>
        </w:rPr>
        <w:t>o</w:t>
      </w:r>
      <w:r w:rsidRPr="00901C47">
        <w:rPr>
          <w:sz w:val="28"/>
          <w:szCs w:val="28"/>
        </w:rPr>
        <w:t xml:space="preserve">punama financijskog plana za 2021. godinu. </w:t>
      </w:r>
      <w:r w:rsidR="00AF080D" w:rsidRPr="00AF080D">
        <w:rPr>
          <w:noProof/>
          <w:lang w:eastAsia="hr-HR"/>
        </w:rPr>
        <w:drawing>
          <wp:inline distT="0" distB="0" distL="0" distR="0">
            <wp:extent cx="5705475" cy="2607854"/>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598" cy="2613852"/>
                    </a:xfrm>
                    <a:prstGeom prst="rect">
                      <a:avLst/>
                    </a:prstGeom>
                    <a:noFill/>
                    <a:ln>
                      <a:noFill/>
                    </a:ln>
                  </pic:spPr>
                </pic:pic>
              </a:graphicData>
            </a:graphic>
          </wp:inline>
        </w:drawing>
      </w:r>
    </w:p>
    <w:p w:rsidR="00BF5923" w:rsidRDefault="00BF5923" w:rsidP="007651B9">
      <w:pPr>
        <w:rPr>
          <w:rFonts w:ascii="Times New Roman" w:eastAsia="Times New Roman" w:hAnsi="Times New Roman" w:cs="Times New Roman"/>
          <w:sz w:val="28"/>
          <w:szCs w:val="28"/>
          <w:lang w:eastAsia="hr-HR"/>
        </w:rPr>
      </w:pPr>
    </w:p>
    <w:p w:rsidR="00485A8C" w:rsidRPr="00D52E1B" w:rsidRDefault="00485A8C" w:rsidP="007651B9">
      <w:pPr>
        <w:rPr>
          <w:rFonts w:eastAsia="Times New Roman" w:cstheme="minorHAnsi"/>
          <w:b/>
          <w:sz w:val="28"/>
          <w:szCs w:val="28"/>
          <w:u w:val="single"/>
          <w:lang w:eastAsia="hr-HR"/>
        </w:rPr>
      </w:pPr>
      <w:r w:rsidRPr="00D52E1B">
        <w:rPr>
          <w:rFonts w:eastAsia="Times New Roman" w:cstheme="minorHAnsi"/>
          <w:sz w:val="28"/>
          <w:szCs w:val="28"/>
          <w:lang w:eastAsia="hr-HR"/>
        </w:rPr>
        <w:t>Škola je ostvarila  u razdoblju od 01. siječnja do 31. prosinca 2021. godine 3.268.887,49  Kn prihoda i 3.271.349,52  Kn  rashoda,  što daje  manjak   prihoda od  2.462,03 Kn.</w:t>
      </w:r>
      <w:r w:rsidR="007651B9" w:rsidRPr="00D52E1B">
        <w:rPr>
          <w:rFonts w:eastAsia="Times New Roman" w:cstheme="minorHAnsi"/>
          <w:sz w:val="28"/>
          <w:szCs w:val="28"/>
          <w:lang w:eastAsia="hr-HR"/>
        </w:rPr>
        <w:t xml:space="preserve"> </w:t>
      </w:r>
      <w:r w:rsidR="00AE0891" w:rsidRPr="00D52E1B">
        <w:rPr>
          <w:rFonts w:eastAsia="Times New Roman" w:cstheme="minorHAnsi"/>
          <w:sz w:val="28"/>
          <w:szCs w:val="28"/>
          <w:lang w:eastAsia="hr-HR"/>
        </w:rPr>
        <w:t xml:space="preserve">                                                                             </w:t>
      </w:r>
      <w:r w:rsidR="00D52E1B">
        <w:rPr>
          <w:rFonts w:eastAsia="Times New Roman" w:cstheme="minorHAnsi"/>
          <w:sz w:val="28"/>
          <w:szCs w:val="28"/>
          <w:lang w:eastAsia="hr-HR"/>
        </w:rPr>
        <w:t xml:space="preserve">         </w:t>
      </w:r>
      <w:r w:rsidR="00AE0891" w:rsidRPr="00D52E1B">
        <w:rPr>
          <w:rFonts w:eastAsia="Times New Roman" w:cstheme="minorHAnsi"/>
          <w:sz w:val="28"/>
          <w:szCs w:val="28"/>
          <w:lang w:eastAsia="hr-HR"/>
        </w:rPr>
        <w:t xml:space="preserve">  </w:t>
      </w:r>
      <w:r w:rsidR="007651B9" w:rsidRPr="00D52E1B">
        <w:rPr>
          <w:rFonts w:eastAsia="Times New Roman" w:cstheme="minorHAnsi"/>
          <w:sz w:val="28"/>
          <w:szCs w:val="28"/>
          <w:lang w:eastAsia="hr-HR"/>
        </w:rPr>
        <w:t xml:space="preserve"> </w:t>
      </w:r>
      <w:r w:rsidRPr="00D52E1B">
        <w:rPr>
          <w:rFonts w:eastAsia="Times New Roman" w:cstheme="minorHAnsi"/>
          <w:sz w:val="28"/>
          <w:szCs w:val="28"/>
          <w:lang w:eastAsia="hr-HR"/>
        </w:rPr>
        <w:t xml:space="preserve">Višak prihoda prenesenih iz 2020. godine iznosi 27.572,25  KN,  tako da </w:t>
      </w:r>
      <w:r w:rsidR="00AE0891" w:rsidRPr="00D52E1B">
        <w:rPr>
          <w:rFonts w:eastAsia="Times New Roman" w:cstheme="minorHAnsi"/>
          <w:sz w:val="28"/>
          <w:szCs w:val="28"/>
          <w:lang w:eastAsia="hr-HR"/>
        </w:rPr>
        <w:t xml:space="preserve"> </w:t>
      </w:r>
      <w:r w:rsidRPr="00D52E1B">
        <w:rPr>
          <w:rFonts w:eastAsia="Times New Roman" w:cstheme="minorHAnsi"/>
          <w:sz w:val="28"/>
          <w:szCs w:val="28"/>
          <w:lang w:eastAsia="hr-HR"/>
        </w:rPr>
        <w:t xml:space="preserve"> na dan </w:t>
      </w:r>
      <w:r w:rsidR="007651B9" w:rsidRPr="00D52E1B">
        <w:rPr>
          <w:rFonts w:eastAsia="Times New Roman" w:cstheme="minorHAnsi"/>
          <w:sz w:val="28"/>
          <w:szCs w:val="28"/>
          <w:lang w:eastAsia="hr-HR"/>
        </w:rPr>
        <w:t xml:space="preserve">  </w:t>
      </w:r>
      <w:r w:rsidRPr="00D52E1B">
        <w:rPr>
          <w:rFonts w:eastAsia="Times New Roman" w:cstheme="minorHAnsi"/>
          <w:sz w:val="28"/>
          <w:szCs w:val="28"/>
          <w:lang w:eastAsia="hr-HR"/>
        </w:rPr>
        <w:t xml:space="preserve">31.12. 2021. </w:t>
      </w:r>
      <w:r w:rsidRPr="00D52E1B">
        <w:rPr>
          <w:rFonts w:eastAsia="Times New Roman" w:cstheme="minorHAnsi"/>
          <w:b/>
          <w:sz w:val="28"/>
          <w:szCs w:val="28"/>
          <w:u w:val="single"/>
          <w:lang w:eastAsia="hr-HR"/>
        </w:rPr>
        <w:t xml:space="preserve">višak prihoda  raspoloživ u slijedećem razdoblju </w:t>
      </w:r>
      <w:r w:rsidR="00AE0891" w:rsidRPr="00D52E1B">
        <w:rPr>
          <w:rFonts w:eastAsia="Times New Roman" w:cstheme="minorHAnsi"/>
          <w:b/>
          <w:sz w:val="28"/>
          <w:szCs w:val="28"/>
          <w:u w:val="single"/>
          <w:lang w:eastAsia="hr-HR"/>
        </w:rPr>
        <w:t xml:space="preserve"> iznosi ukupno </w:t>
      </w:r>
      <w:r w:rsidR="00AF080D" w:rsidRPr="00D52E1B">
        <w:rPr>
          <w:rFonts w:eastAsia="Times New Roman" w:cstheme="minorHAnsi"/>
          <w:b/>
          <w:sz w:val="28"/>
          <w:szCs w:val="28"/>
          <w:u w:val="single"/>
          <w:lang w:eastAsia="hr-HR"/>
        </w:rPr>
        <w:t xml:space="preserve"> </w:t>
      </w:r>
      <w:r w:rsidRPr="00D52E1B">
        <w:rPr>
          <w:rFonts w:eastAsia="Times New Roman" w:cstheme="minorHAnsi"/>
          <w:b/>
          <w:sz w:val="28"/>
          <w:szCs w:val="28"/>
          <w:u w:val="single"/>
          <w:lang w:eastAsia="hr-HR"/>
        </w:rPr>
        <w:t xml:space="preserve"> 25.110,22   Kn .</w:t>
      </w:r>
    </w:p>
    <w:p w:rsidR="00AE0891" w:rsidRPr="00D52E1B" w:rsidRDefault="000D1A16" w:rsidP="00485A8C">
      <w:pPr>
        <w:spacing w:after="0" w:line="240" w:lineRule="auto"/>
        <w:rPr>
          <w:rFonts w:eastAsia="Times New Roman" w:cstheme="minorHAnsi"/>
          <w:b/>
          <w:sz w:val="28"/>
          <w:szCs w:val="28"/>
          <w:lang w:eastAsia="hr-HR"/>
        </w:rPr>
      </w:pPr>
      <w:r w:rsidRPr="00D52E1B">
        <w:rPr>
          <w:rFonts w:eastAsia="Times New Roman" w:cstheme="minorHAnsi"/>
          <w:b/>
          <w:sz w:val="28"/>
          <w:szCs w:val="28"/>
          <w:lang w:eastAsia="hr-HR"/>
        </w:rPr>
        <w:lastRenderedPageBreak/>
        <w:t>ZAVRŠNE ODREDBE</w:t>
      </w:r>
    </w:p>
    <w:p w:rsidR="00AE0891" w:rsidRPr="00D52E1B" w:rsidRDefault="00AE0891" w:rsidP="00485A8C">
      <w:pPr>
        <w:spacing w:after="0" w:line="240" w:lineRule="auto"/>
        <w:rPr>
          <w:rFonts w:eastAsia="Times New Roman" w:cstheme="minorHAnsi"/>
          <w:sz w:val="28"/>
          <w:szCs w:val="28"/>
          <w:lang w:eastAsia="hr-HR"/>
        </w:rPr>
      </w:pPr>
    </w:p>
    <w:p w:rsidR="002777B1" w:rsidRDefault="002777B1" w:rsidP="00485A8C">
      <w:pPr>
        <w:spacing w:after="0" w:line="240" w:lineRule="auto"/>
        <w:rPr>
          <w:rFonts w:ascii="Times New Roman" w:eastAsia="Times New Roman" w:hAnsi="Times New Roman" w:cs="Times New Roman"/>
          <w:sz w:val="28"/>
          <w:szCs w:val="28"/>
          <w:lang w:eastAsia="hr-HR"/>
        </w:rPr>
      </w:pPr>
    </w:p>
    <w:p w:rsidR="000D1A16" w:rsidRPr="000D1A16" w:rsidRDefault="000D1A16" w:rsidP="00485A8C">
      <w:pPr>
        <w:spacing w:after="0" w:line="240" w:lineRule="auto"/>
        <w:rPr>
          <w:rFonts w:eastAsia="Times New Roman" w:cstheme="minorHAnsi"/>
          <w:sz w:val="28"/>
          <w:szCs w:val="28"/>
          <w:lang w:eastAsia="hr-HR"/>
        </w:rPr>
      </w:pPr>
      <w:r w:rsidRPr="000D1A16">
        <w:rPr>
          <w:rFonts w:eastAsia="Times New Roman" w:cstheme="minorHAnsi"/>
          <w:sz w:val="28"/>
          <w:szCs w:val="28"/>
          <w:lang w:eastAsia="hr-HR"/>
        </w:rPr>
        <w:t xml:space="preserve">Ovo godišnje Izvješće o izvršenju financijskog plana Osnovne škole dr. Josipa Pančića Bribir dostavlja se Školskom odboru na usvajanje. </w:t>
      </w:r>
    </w:p>
    <w:p w:rsidR="00AE0891" w:rsidRDefault="000D1A16" w:rsidP="00485A8C">
      <w:pPr>
        <w:spacing w:after="0" w:line="240" w:lineRule="auto"/>
        <w:rPr>
          <w:rFonts w:eastAsia="Times New Roman" w:cstheme="minorHAnsi"/>
          <w:sz w:val="28"/>
          <w:szCs w:val="28"/>
          <w:lang w:eastAsia="hr-HR"/>
        </w:rPr>
      </w:pPr>
      <w:r w:rsidRPr="000D1A16">
        <w:rPr>
          <w:rFonts w:eastAsia="Times New Roman" w:cstheme="minorHAnsi"/>
          <w:sz w:val="28"/>
          <w:szCs w:val="28"/>
          <w:lang w:eastAsia="hr-HR"/>
        </w:rPr>
        <w:t>Nakon donošenja odluke o usvajanju Izvješća</w:t>
      </w:r>
      <w:r>
        <w:rPr>
          <w:rFonts w:eastAsia="Times New Roman" w:cstheme="minorHAnsi"/>
          <w:sz w:val="28"/>
          <w:szCs w:val="28"/>
          <w:lang w:eastAsia="hr-HR"/>
        </w:rPr>
        <w:t xml:space="preserve"> o izvršenju financijskog plana</w:t>
      </w:r>
      <w:r w:rsidRPr="000D1A16">
        <w:rPr>
          <w:rFonts w:eastAsia="Times New Roman" w:cstheme="minorHAnsi"/>
          <w:sz w:val="28"/>
          <w:szCs w:val="28"/>
          <w:lang w:eastAsia="hr-HR"/>
        </w:rPr>
        <w:t xml:space="preserve">, škola je dužna isti dostaviti osnivaču Primorsko-goranskoj županiji, te ga objaviti na svojim mrežnim stranicama.  </w:t>
      </w:r>
    </w:p>
    <w:p w:rsidR="00560F60" w:rsidRDefault="00560F60" w:rsidP="00485A8C">
      <w:pPr>
        <w:spacing w:after="0" w:line="240" w:lineRule="auto"/>
        <w:rPr>
          <w:rFonts w:eastAsia="Times New Roman" w:cstheme="minorHAnsi"/>
          <w:sz w:val="28"/>
          <w:szCs w:val="28"/>
          <w:lang w:eastAsia="hr-HR"/>
        </w:rPr>
      </w:pPr>
    </w:p>
    <w:p w:rsidR="00560F60" w:rsidRDefault="00560F60" w:rsidP="00485A8C">
      <w:pPr>
        <w:spacing w:after="0" w:line="240" w:lineRule="auto"/>
        <w:rPr>
          <w:rFonts w:eastAsia="Times New Roman" w:cstheme="minorHAnsi"/>
          <w:sz w:val="28"/>
          <w:szCs w:val="28"/>
          <w:lang w:eastAsia="hr-HR"/>
        </w:rPr>
      </w:pPr>
    </w:p>
    <w:p w:rsidR="00560F60" w:rsidRDefault="00560F60" w:rsidP="00485A8C">
      <w:pPr>
        <w:spacing w:after="0" w:line="240" w:lineRule="auto"/>
        <w:rPr>
          <w:rFonts w:eastAsia="Times New Roman" w:cstheme="minorHAnsi"/>
          <w:sz w:val="28"/>
          <w:szCs w:val="28"/>
          <w:lang w:eastAsia="hr-HR"/>
        </w:rPr>
      </w:pPr>
    </w:p>
    <w:p w:rsidR="00560F60" w:rsidRPr="000D1A16" w:rsidRDefault="00560F60" w:rsidP="00485A8C">
      <w:pPr>
        <w:spacing w:after="0" w:line="240" w:lineRule="auto"/>
        <w:rPr>
          <w:rFonts w:eastAsia="Times New Roman" w:cstheme="minorHAnsi"/>
          <w:sz w:val="28"/>
          <w:szCs w:val="28"/>
          <w:lang w:eastAsia="hr-HR"/>
        </w:rPr>
      </w:pPr>
      <w:r>
        <w:rPr>
          <w:rFonts w:eastAsia="Times New Roman" w:cstheme="minorHAnsi"/>
          <w:sz w:val="28"/>
          <w:szCs w:val="28"/>
          <w:lang w:eastAsia="hr-HR"/>
        </w:rPr>
        <w:t xml:space="preserve">Sastavni dio ovog Izvješća o izvršenju financijskog plana su </w:t>
      </w:r>
      <w:r w:rsidR="00F72F29">
        <w:rPr>
          <w:rFonts w:eastAsia="Times New Roman" w:cstheme="minorHAnsi"/>
          <w:sz w:val="28"/>
          <w:szCs w:val="28"/>
          <w:lang w:eastAsia="hr-HR"/>
        </w:rPr>
        <w:t>e</w:t>
      </w:r>
      <w:r>
        <w:rPr>
          <w:rFonts w:eastAsia="Times New Roman" w:cstheme="minorHAnsi"/>
          <w:sz w:val="28"/>
          <w:szCs w:val="28"/>
          <w:lang w:eastAsia="hr-HR"/>
        </w:rPr>
        <w:t>xcel tablice koje su u privitku i čine sastavni dio ovog Izvješća.</w:t>
      </w: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Default="00AE0891" w:rsidP="00485A8C">
      <w:pPr>
        <w:spacing w:after="0" w:line="240" w:lineRule="auto"/>
        <w:rPr>
          <w:rFonts w:ascii="Times New Roman" w:eastAsia="Times New Roman" w:hAnsi="Times New Roman" w:cs="Times New Roman"/>
          <w:sz w:val="28"/>
          <w:szCs w:val="28"/>
          <w:lang w:eastAsia="hr-HR"/>
        </w:rPr>
      </w:pPr>
    </w:p>
    <w:p w:rsidR="00AE0891" w:rsidRPr="00AF080D" w:rsidRDefault="00AE0891" w:rsidP="00485A8C">
      <w:pPr>
        <w:spacing w:after="0" w:line="240" w:lineRule="auto"/>
        <w:rPr>
          <w:rFonts w:ascii="Times New Roman" w:eastAsia="Times New Roman" w:hAnsi="Times New Roman" w:cs="Times New Roman"/>
          <w:sz w:val="28"/>
          <w:szCs w:val="28"/>
          <w:lang w:eastAsia="hr-HR"/>
        </w:rPr>
      </w:pPr>
    </w:p>
    <w:p w:rsidR="00485A8C" w:rsidRDefault="00E91B5D" w:rsidP="004C0357">
      <w:pPr>
        <w:rPr>
          <w:b/>
          <w:sz w:val="28"/>
          <w:szCs w:val="28"/>
        </w:rPr>
      </w:pPr>
      <w:r>
        <w:rPr>
          <w:b/>
          <w:sz w:val="28"/>
          <w:szCs w:val="28"/>
        </w:rPr>
        <w:t xml:space="preserve">Izvješće izradila: </w:t>
      </w:r>
      <w:r w:rsidR="007651B9">
        <w:rPr>
          <w:b/>
          <w:sz w:val="28"/>
          <w:szCs w:val="28"/>
        </w:rPr>
        <w:t xml:space="preserve">                                                             </w:t>
      </w:r>
      <w:r>
        <w:rPr>
          <w:b/>
          <w:sz w:val="28"/>
          <w:szCs w:val="28"/>
        </w:rPr>
        <w:t>Ravnatelj:</w:t>
      </w:r>
      <w:r w:rsidR="000D1A16">
        <w:rPr>
          <w:b/>
          <w:sz w:val="28"/>
          <w:szCs w:val="28"/>
        </w:rPr>
        <w:t xml:space="preserve">                                                         </w:t>
      </w:r>
      <w:r>
        <w:rPr>
          <w:b/>
          <w:sz w:val="28"/>
          <w:szCs w:val="28"/>
        </w:rPr>
        <w:t xml:space="preserve"> </w:t>
      </w:r>
    </w:p>
    <w:p w:rsidR="007651B9" w:rsidRPr="007651B9" w:rsidRDefault="007651B9" w:rsidP="004C0357">
      <w:pPr>
        <w:rPr>
          <w:sz w:val="28"/>
          <w:szCs w:val="28"/>
        </w:rPr>
      </w:pPr>
      <w:r w:rsidRPr="007651B9">
        <w:rPr>
          <w:sz w:val="28"/>
          <w:szCs w:val="28"/>
        </w:rPr>
        <w:t xml:space="preserve">Anita Saftić-Turjak                                                          Goran Matić, prof.  </w:t>
      </w:r>
    </w:p>
    <w:p w:rsidR="007651B9" w:rsidRDefault="007651B9" w:rsidP="004C0357">
      <w:pPr>
        <w:rPr>
          <w:b/>
          <w:sz w:val="28"/>
          <w:szCs w:val="28"/>
        </w:rPr>
      </w:pPr>
    </w:p>
    <w:p w:rsidR="00E91B5D" w:rsidRDefault="00E91B5D" w:rsidP="004C0357">
      <w:pPr>
        <w:rPr>
          <w:b/>
          <w:sz w:val="28"/>
          <w:szCs w:val="28"/>
        </w:rPr>
      </w:pPr>
    </w:p>
    <w:p w:rsidR="00942AB2" w:rsidRDefault="00942AB2" w:rsidP="004C0357">
      <w:pPr>
        <w:rPr>
          <w:b/>
          <w:sz w:val="28"/>
          <w:szCs w:val="28"/>
        </w:rPr>
      </w:pPr>
    </w:p>
    <w:p w:rsidR="00942AB2" w:rsidRDefault="00942AB2" w:rsidP="004C0357">
      <w:pPr>
        <w:rPr>
          <w:b/>
          <w:sz w:val="28"/>
          <w:szCs w:val="28"/>
        </w:rPr>
      </w:pPr>
    </w:p>
    <w:p w:rsidR="00942AB2" w:rsidRDefault="00942AB2" w:rsidP="004C0357">
      <w:pPr>
        <w:rPr>
          <w:b/>
          <w:sz w:val="28"/>
          <w:szCs w:val="28"/>
        </w:rPr>
      </w:pPr>
    </w:p>
    <w:p w:rsidR="00942AB2" w:rsidRPr="00942AB2" w:rsidRDefault="00942AB2" w:rsidP="00942AB2">
      <w:pPr>
        <w:rPr>
          <w:b/>
          <w:sz w:val="24"/>
          <w:szCs w:val="24"/>
        </w:rPr>
      </w:pPr>
      <w:r w:rsidRPr="00942AB2">
        <w:rPr>
          <w:b/>
          <w:sz w:val="24"/>
          <w:szCs w:val="24"/>
        </w:rPr>
        <w:t>KLASA:</w:t>
      </w:r>
      <w:r w:rsidR="005E4AB0">
        <w:rPr>
          <w:b/>
          <w:sz w:val="24"/>
          <w:szCs w:val="24"/>
        </w:rPr>
        <w:t xml:space="preserve"> 400-04/22-01/1</w:t>
      </w:r>
    </w:p>
    <w:p w:rsidR="00942AB2" w:rsidRPr="00942AB2" w:rsidRDefault="00942AB2" w:rsidP="00942AB2">
      <w:pPr>
        <w:rPr>
          <w:b/>
          <w:sz w:val="24"/>
          <w:szCs w:val="24"/>
        </w:rPr>
      </w:pPr>
      <w:r>
        <w:rPr>
          <w:b/>
          <w:sz w:val="24"/>
          <w:szCs w:val="24"/>
        </w:rPr>
        <w:t>URBROJ</w:t>
      </w:r>
      <w:r w:rsidRPr="00942AB2">
        <w:rPr>
          <w:b/>
          <w:sz w:val="24"/>
          <w:szCs w:val="24"/>
        </w:rPr>
        <w:t>:</w:t>
      </w:r>
      <w:r w:rsidR="005E4AB0">
        <w:rPr>
          <w:b/>
          <w:sz w:val="24"/>
          <w:szCs w:val="24"/>
        </w:rPr>
        <w:t xml:space="preserve"> 2107-35-22-1</w:t>
      </w:r>
    </w:p>
    <w:p w:rsidR="00E91B5D" w:rsidRDefault="00E91B5D" w:rsidP="004C0357">
      <w:pPr>
        <w:rPr>
          <w:b/>
          <w:sz w:val="28"/>
          <w:szCs w:val="28"/>
        </w:rPr>
      </w:pPr>
    </w:p>
    <w:p w:rsidR="00942AB2" w:rsidRPr="00942AB2" w:rsidRDefault="00942AB2" w:rsidP="004C0357">
      <w:pPr>
        <w:rPr>
          <w:sz w:val="24"/>
          <w:szCs w:val="24"/>
        </w:rPr>
      </w:pPr>
      <w:r w:rsidRPr="00942AB2">
        <w:rPr>
          <w:sz w:val="24"/>
          <w:szCs w:val="24"/>
        </w:rPr>
        <w:t>U Bribiru, 2</w:t>
      </w:r>
      <w:r w:rsidR="002071AE">
        <w:rPr>
          <w:sz w:val="24"/>
          <w:szCs w:val="24"/>
        </w:rPr>
        <w:t>8</w:t>
      </w:r>
      <w:r w:rsidRPr="00942AB2">
        <w:rPr>
          <w:sz w:val="24"/>
          <w:szCs w:val="24"/>
        </w:rPr>
        <w:t>.02.2022.</w:t>
      </w:r>
    </w:p>
    <w:sectPr w:rsidR="00942AB2" w:rsidRPr="0094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2BF"/>
    <w:multiLevelType w:val="hybridMultilevel"/>
    <w:tmpl w:val="EBD274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444380"/>
    <w:multiLevelType w:val="hybridMultilevel"/>
    <w:tmpl w:val="151055C2"/>
    <w:lvl w:ilvl="0" w:tplc="0B2E5A00">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09"/>
    <w:rsid w:val="00055C5B"/>
    <w:rsid w:val="000B1491"/>
    <w:rsid w:val="000C741D"/>
    <w:rsid w:val="000D1A16"/>
    <w:rsid w:val="000F357E"/>
    <w:rsid w:val="00105AD9"/>
    <w:rsid w:val="001B1591"/>
    <w:rsid w:val="001F3D51"/>
    <w:rsid w:val="00204041"/>
    <w:rsid w:val="00206B37"/>
    <w:rsid w:val="002071AE"/>
    <w:rsid w:val="00272A3B"/>
    <w:rsid w:val="002777B1"/>
    <w:rsid w:val="00285327"/>
    <w:rsid w:val="002878A0"/>
    <w:rsid w:val="00290F8B"/>
    <w:rsid w:val="002D776C"/>
    <w:rsid w:val="0032217A"/>
    <w:rsid w:val="003922CA"/>
    <w:rsid w:val="0039421B"/>
    <w:rsid w:val="003A342F"/>
    <w:rsid w:val="003A3779"/>
    <w:rsid w:val="003B218E"/>
    <w:rsid w:val="003D4C83"/>
    <w:rsid w:val="003F334A"/>
    <w:rsid w:val="00480256"/>
    <w:rsid w:val="00483665"/>
    <w:rsid w:val="00485A8C"/>
    <w:rsid w:val="004C0357"/>
    <w:rsid w:val="004C1BA3"/>
    <w:rsid w:val="00560F60"/>
    <w:rsid w:val="005E4AB0"/>
    <w:rsid w:val="0060265B"/>
    <w:rsid w:val="00607DFB"/>
    <w:rsid w:val="00610D42"/>
    <w:rsid w:val="006528C3"/>
    <w:rsid w:val="00690536"/>
    <w:rsid w:val="007651B9"/>
    <w:rsid w:val="00783FA6"/>
    <w:rsid w:val="008E7C91"/>
    <w:rsid w:val="00901C47"/>
    <w:rsid w:val="00942AB2"/>
    <w:rsid w:val="00947F82"/>
    <w:rsid w:val="009A6653"/>
    <w:rsid w:val="00A74EAE"/>
    <w:rsid w:val="00AE0891"/>
    <w:rsid w:val="00AF080D"/>
    <w:rsid w:val="00BB16A0"/>
    <w:rsid w:val="00BF5923"/>
    <w:rsid w:val="00C72DED"/>
    <w:rsid w:val="00C763C8"/>
    <w:rsid w:val="00C85F32"/>
    <w:rsid w:val="00D35924"/>
    <w:rsid w:val="00D4218C"/>
    <w:rsid w:val="00D52E1B"/>
    <w:rsid w:val="00DD2646"/>
    <w:rsid w:val="00DD3C09"/>
    <w:rsid w:val="00E37685"/>
    <w:rsid w:val="00E514BC"/>
    <w:rsid w:val="00E53720"/>
    <w:rsid w:val="00E85F10"/>
    <w:rsid w:val="00E91B5D"/>
    <w:rsid w:val="00EB2A6A"/>
    <w:rsid w:val="00F003E8"/>
    <w:rsid w:val="00F72F29"/>
    <w:rsid w:val="00FB3440"/>
    <w:rsid w:val="00FD3731"/>
    <w:rsid w:val="00FE4E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8DDE2-2042-42A2-A57C-9A93B0F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90536"/>
    <w:pPr>
      <w:ind w:left="720"/>
      <w:contextualSpacing/>
    </w:pPr>
  </w:style>
  <w:style w:type="character" w:customStyle="1" w:styleId="markedcontent">
    <w:name w:val="markedcontent"/>
    <w:basedOn w:val="Zadanifontodlomka"/>
    <w:rsid w:val="00C763C8"/>
  </w:style>
  <w:style w:type="paragraph" w:styleId="Tekstbalonia">
    <w:name w:val="Balloon Text"/>
    <w:basedOn w:val="Normal"/>
    <w:link w:val="TekstbaloniaChar"/>
    <w:uiPriority w:val="99"/>
    <w:semiHidden/>
    <w:unhideWhenUsed/>
    <w:rsid w:val="00AE089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0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1468</Words>
  <Characters>8373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cp:lastPrinted>2022-03-02T11:14:00Z</cp:lastPrinted>
  <dcterms:created xsi:type="dcterms:W3CDTF">2022-03-02T10:39:00Z</dcterms:created>
  <dcterms:modified xsi:type="dcterms:W3CDTF">2023-01-24T16:14:00Z</dcterms:modified>
</cp:coreProperties>
</file>